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A0D" w:rsidRDefault="003B5D03">
      <w:pPr>
        <w:widowControl/>
        <w:spacing w:line="360" w:lineRule="auto"/>
        <w:ind w:firstLine="360"/>
        <w:jc w:val="center"/>
        <w:rPr>
          <w:rFonts w:ascii="宋体" w:eastAsia="宋体" w:hAnsi="宋体" w:cs="宋体"/>
          <w:sz w:val="32"/>
          <w:szCs w:val="32"/>
        </w:rPr>
      </w:pPr>
      <w:r>
        <w:rPr>
          <w:rFonts w:ascii="宋体" w:eastAsia="宋体" w:hAnsi="宋体" w:cs="宋体" w:hint="eastAsia"/>
          <w:b/>
          <w:kern w:val="0"/>
          <w:sz w:val="32"/>
          <w:szCs w:val="32"/>
        </w:rPr>
        <w:t>第一章 竞争性谈判邀请书</w:t>
      </w:r>
    </w:p>
    <w:p w:rsidR="00D41A0D" w:rsidRDefault="00D41A0D">
      <w:pPr>
        <w:widowControl/>
        <w:spacing w:line="360" w:lineRule="auto"/>
        <w:ind w:firstLine="420"/>
        <w:jc w:val="left"/>
        <w:rPr>
          <w:rFonts w:ascii="宋体" w:eastAsia="宋体" w:hAnsi="宋体" w:cs="宋体"/>
          <w:kern w:val="0"/>
          <w:sz w:val="32"/>
          <w:szCs w:val="32"/>
        </w:rPr>
      </w:pPr>
    </w:p>
    <w:p w:rsidR="00D41A0D" w:rsidRDefault="003B5D03">
      <w:pPr>
        <w:widowControl/>
        <w:spacing w:line="360" w:lineRule="auto"/>
        <w:ind w:firstLine="420"/>
        <w:jc w:val="left"/>
        <w:rPr>
          <w:rFonts w:ascii="宋体" w:eastAsia="宋体" w:hAnsi="宋体" w:cs="宋体"/>
          <w:sz w:val="32"/>
          <w:szCs w:val="32"/>
        </w:rPr>
      </w:pPr>
      <w:r>
        <w:rPr>
          <w:rFonts w:ascii="宋体" w:eastAsia="宋体" w:hAnsi="宋体" w:cs="宋体" w:hint="eastAsia"/>
          <w:kern w:val="0"/>
          <w:sz w:val="32"/>
          <w:szCs w:val="32"/>
        </w:rPr>
        <w:t>吉林警察学院就</w:t>
      </w:r>
      <w:r>
        <w:rPr>
          <w:rFonts w:ascii="宋体" w:eastAsia="宋体" w:hAnsi="宋体" w:cs="宋体" w:hint="eastAsia"/>
          <w:sz w:val="32"/>
          <w:szCs w:val="32"/>
        </w:rPr>
        <w:t>警用教学器材购置</w:t>
      </w:r>
      <w:r>
        <w:rPr>
          <w:rFonts w:ascii="宋体" w:eastAsia="宋体" w:hAnsi="宋体" w:cs="宋体" w:hint="eastAsia"/>
          <w:kern w:val="0"/>
          <w:sz w:val="32"/>
          <w:szCs w:val="32"/>
        </w:rPr>
        <w:t>项目进行国内竞争性谈判采购，预算金额为</w:t>
      </w:r>
      <w:r w:rsidR="00AE1E16">
        <w:rPr>
          <w:rFonts w:ascii="宋体" w:eastAsia="宋体" w:hAnsi="宋体" w:cs="宋体" w:hint="eastAsia"/>
          <w:sz w:val="32"/>
          <w:szCs w:val="32"/>
          <w:u w:val="single"/>
        </w:rPr>
        <w:t>5.223</w:t>
      </w:r>
      <w:r>
        <w:rPr>
          <w:rFonts w:ascii="宋体" w:eastAsia="宋体" w:hAnsi="宋体" w:cs="宋体" w:hint="eastAsia"/>
          <w:kern w:val="0"/>
          <w:sz w:val="32"/>
          <w:szCs w:val="32"/>
        </w:rPr>
        <w:t>万元。现邀请合格的供应商提交密封报价。</w:t>
      </w:r>
    </w:p>
    <w:p w:rsidR="00D41A0D" w:rsidRDefault="003B5D03">
      <w:pPr>
        <w:widowControl/>
        <w:spacing w:line="360" w:lineRule="auto"/>
        <w:ind w:firstLine="482"/>
        <w:jc w:val="left"/>
        <w:rPr>
          <w:rFonts w:ascii="宋体" w:eastAsia="宋体" w:hAnsi="宋体" w:cs="宋体"/>
          <w:sz w:val="32"/>
          <w:szCs w:val="32"/>
        </w:rPr>
      </w:pPr>
      <w:r>
        <w:rPr>
          <w:rFonts w:ascii="宋体" w:eastAsia="宋体" w:hAnsi="宋体" w:cs="宋体" w:hint="eastAsia"/>
          <w:b/>
          <w:kern w:val="0"/>
          <w:sz w:val="32"/>
          <w:szCs w:val="32"/>
        </w:rPr>
        <w:t>1．合格供应商资格条件要求：</w:t>
      </w:r>
    </w:p>
    <w:p w:rsidR="00D41A0D" w:rsidRDefault="003B5D03">
      <w:pPr>
        <w:widowControl/>
        <w:spacing w:line="360" w:lineRule="auto"/>
        <w:ind w:firstLine="480"/>
        <w:jc w:val="left"/>
        <w:rPr>
          <w:rFonts w:ascii="宋体" w:eastAsia="宋体" w:hAnsi="宋体" w:cs="宋体"/>
          <w:sz w:val="32"/>
          <w:szCs w:val="32"/>
        </w:rPr>
      </w:pPr>
      <w:r>
        <w:rPr>
          <w:rFonts w:ascii="宋体" w:eastAsia="宋体" w:hAnsi="宋体" w:cs="宋体" w:hint="eastAsia"/>
          <w:kern w:val="0"/>
          <w:sz w:val="32"/>
          <w:szCs w:val="32"/>
        </w:rPr>
        <w:t>1.1 符合《中华人民共和国政府采购法》第22条规定的条件。</w:t>
      </w:r>
    </w:p>
    <w:p w:rsidR="00D41A0D" w:rsidRDefault="003B5D03">
      <w:pPr>
        <w:widowControl/>
        <w:spacing w:line="360" w:lineRule="auto"/>
        <w:ind w:firstLine="480"/>
        <w:jc w:val="left"/>
        <w:rPr>
          <w:rFonts w:ascii="宋体" w:eastAsia="宋体" w:hAnsi="宋体" w:cs="宋体"/>
          <w:sz w:val="32"/>
          <w:szCs w:val="32"/>
        </w:rPr>
      </w:pPr>
      <w:r>
        <w:rPr>
          <w:rFonts w:ascii="宋体" w:eastAsia="宋体" w:hAnsi="宋体" w:cs="宋体" w:hint="eastAsia"/>
          <w:kern w:val="0"/>
          <w:sz w:val="32"/>
          <w:szCs w:val="32"/>
        </w:rPr>
        <w:t>1.2具备国家有关主管部门批准的制造（和/或经销）本招标项目标的的合法资格。</w:t>
      </w:r>
      <w:r w:rsidR="001810EB">
        <w:rPr>
          <w:rFonts w:ascii="宋体" w:eastAsia="宋体" w:hAnsi="宋体" w:cs="宋体" w:hint="eastAsia"/>
          <w:kern w:val="0"/>
          <w:sz w:val="32"/>
          <w:szCs w:val="32"/>
        </w:rPr>
        <w:t>有相关业绩经验。</w:t>
      </w:r>
    </w:p>
    <w:p w:rsidR="00D41A0D" w:rsidRDefault="003B5D03">
      <w:pPr>
        <w:widowControl/>
        <w:spacing w:line="360" w:lineRule="auto"/>
        <w:ind w:firstLine="480"/>
        <w:jc w:val="left"/>
        <w:rPr>
          <w:rFonts w:ascii="宋体" w:eastAsia="宋体" w:hAnsi="宋体" w:cs="宋体"/>
          <w:sz w:val="32"/>
          <w:szCs w:val="32"/>
        </w:rPr>
      </w:pPr>
      <w:r>
        <w:rPr>
          <w:rFonts w:ascii="宋体" w:eastAsia="宋体" w:hAnsi="宋体" w:cs="宋体" w:hint="eastAsia"/>
          <w:kern w:val="0"/>
          <w:sz w:val="32"/>
          <w:szCs w:val="32"/>
        </w:rPr>
        <w:t>1.3单位负责人为同一人或者存在直接控股、管理关系的不同供应商，不得参加同一合同项下的采购活动。</w:t>
      </w:r>
    </w:p>
    <w:p w:rsidR="00D41A0D" w:rsidRDefault="003B5D03" w:rsidP="001810EB">
      <w:pPr>
        <w:widowControl/>
        <w:spacing w:line="360" w:lineRule="auto"/>
        <w:ind w:firstLine="482"/>
        <w:jc w:val="left"/>
        <w:rPr>
          <w:rFonts w:ascii="宋体" w:eastAsia="宋体" w:hAnsi="宋体" w:cs="宋体"/>
          <w:sz w:val="32"/>
          <w:szCs w:val="32"/>
        </w:rPr>
      </w:pPr>
      <w:r>
        <w:rPr>
          <w:rFonts w:ascii="宋体" w:eastAsia="宋体" w:hAnsi="宋体" w:cs="宋体" w:hint="eastAsia"/>
          <w:b/>
          <w:kern w:val="0"/>
          <w:sz w:val="32"/>
          <w:szCs w:val="32"/>
        </w:rPr>
        <w:t>2．竞争性谈判文件的获取时间和方式：</w:t>
      </w:r>
      <w:r w:rsidR="001810EB">
        <w:rPr>
          <w:rFonts w:ascii="宋体" w:eastAsia="宋体" w:hAnsi="宋体" w:cs="宋体" w:hint="eastAsia"/>
          <w:b/>
          <w:kern w:val="0"/>
          <w:sz w:val="32"/>
          <w:szCs w:val="32"/>
        </w:rPr>
        <w:t>接受响应文件时间：2020年10月12日-2020年10月15日</w:t>
      </w:r>
      <w:r>
        <w:rPr>
          <w:rFonts w:ascii="宋体" w:eastAsia="宋体" w:hAnsi="宋体" w:cs="宋体" w:hint="eastAsia"/>
          <w:b/>
          <w:kern w:val="0"/>
          <w:sz w:val="32"/>
          <w:szCs w:val="32"/>
          <w:shd w:val="clear" w:color="auto" w:fill="FFFF00"/>
        </w:rPr>
        <w:t>16:00</w:t>
      </w:r>
      <w:r>
        <w:rPr>
          <w:rFonts w:ascii="宋体" w:eastAsia="宋体" w:hAnsi="宋体" w:cs="宋体" w:hint="eastAsia"/>
          <w:b/>
          <w:kern w:val="0"/>
          <w:sz w:val="32"/>
          <w:szCs w:val="32"/>
        </w:rPr>
        <w:t>（北京</w:t>
      </w:r>
      <w:r w:rsidR="001810EB">
        <w:rPr>
          <w:rFonts w:ascii="宋体" w:eastAsia="宋体" w:hAnsi="宋体" w:cs="宋体" w:hint="eastAsia"/>
          <w:b/>
          <w:kern w:val="0"/>
          <w:sz w:val="32"/>
          <w:szCs w:val="32"/>
        </w:rPr>
        <w:t>时间，下同）</w:t>
      </w:r>
      <w:r>
        <w:rPr>
          <w:rFonts w:ascii="宋体" w:eastAsia="宋体" w:hAnsi="宋体" w:cs="宋体" w:hint="eastAsia"/>
          <w:b/>
          <w:kern w:val="0"/>
          <w:sz w:val="32"/>
          <w:szCs w:val="32"/>
        </w:rPr>
        <w:t>。</w:t>
      </w:r>
    </w:p>
    <w:p w:rsidR="00D41A0D" w:rsidRDefault="003B5D03">
      <w:pPr>
        <w:widowControl/>
        <w:spacing w:line="360" w:lineRule="auto"/>
        <w:ind w:firstLine="482"/>
        <w:jc w:val="left"/>
        <w:rPr>
          <w:rFonts w:ascii="宋体" w:eastAsia="宋体" w:hAnsi="宋体" w:cs="宋体"/>
          <w:sz w:val="32"/>
          <w:szCs w:val="32"/>
        </w:rPr>
      </w:pPr>
      <w:r>
        <w:rPr>
          <w:rFonts w:ascii="宋体" w:eastAsia="宋体" w:hAnsi="宋体" w:cs="宋体" w:hint="eastAsia"/>
          <w:b/>
          <w:kern w:val="0"/>
          <w:sz w:val="32"/>
          <w:szCs w:val="32"/>
        </w:rPr>
        <w:t>3．确认参加谈判截止时间：</w:t>
      </w:r>
      <w:r>
        <w:rPr>
          <w:rFonts w:ascii="宋体" w:eastAsia="宋体" w:hAnsi="宋体" w:cs="宋体" w:hint="eastAsia"/>
          <w:b/>
          <w:kern w:val="0"/>
          <w:sz w:val="32"/>
          <w:szCs w:val="32"/>
          <w:shd w:val="clear" w:color="auto" w:fill="FFFF00"/>
        </w:rPr>
        <w:t>2020年</w:t>
      </w:r>
      <w:r w:rsidR="001810EB">
        <w:rPr>
          <w:rFonts w:ascii="宋体" w:eastAsia="宋体" w:hAnsi="宋体" w:cs="宋体" w:hint="eastAsia"/>
          <w:b/>
          <w:kern w:val="0"/>
          <w:sz w:val="32"/>
          <w:szCs w:val="32"/>
          <w:shd w:val="clear" w:color="auto" w:fill="FFFF00"/>
        </w:rPr>
        <w:t>10</w:t>
      </w:r>
      <w:r>
        <w:rPr>
          <w:rFonts w:ascii="宋体" w:eastAsia="宋体" w:hAnsi="宋体" w:cs="宋体" w:hint="eastAsia"/>
          <w:b/>
          <w:kern w:val="0"/>
          <w:sz w:val="32"/>
          <w:szCs w:val="32"/>
          <w:shd w:val="clear" w:color="auto" w:fill="FFFF00"/>
        </w:rPr>
        <w:t>月</w:t>
      </w:r>
      <w:r w:rsidR="001810EB">
        <w:rPr>
          <w:rFonts w:ascii="宋体" w:eastAsia="宋体" w:hAnsi="宋体" w:cs="宋体" w:hint="eastAsia"/>
          <w:b/>
          <w:kern w:val="0"/>
          <w:sz w:val="32"/>
          <w:szCs w:val="32"/>
          <w:shd w:val="clear" w:color="auto" w:fill="FFFF00"/>
        </w:rPr>
        <w:t>21</w:t>
      </w:r>
      <w:r>
        <w:rPr>
          <w:rFonts w:ascii="宋体" w:eastAsia="宋体" w:hAnsi="宋体" w:cs="宋体" w:hint="eastAsia"/>
          <w:b/>
          <w:kern w:val="0"/>
          <w:sz w:val="32"/>
          <w:szCs w:val="32"/>
          <w:shd w:val="clear" w:color="auto" w:fill="FFFF00"/>
        </w:rPr>
        <w:t>日</w:t>
      </w:r>
      <w:r w:rsidR="001810EB">
        <w:rPr>
          <w:rFonts w:ascii="宋体" w:eastAsia="宋体" w:hAnsi="宋体" w:cs="宋体" w:hint="eastAsia"/>
          <w:b/>
          <w:kern w:val="0"/>
          <w:sz w:val="32"/>
          <w:szCs w:val="32"/>
          <w:shd w:val="clear" w:color="auto" w:fill="FFFF00"/>
        </w:rPr>
        <w:t>09</w:t>
      </w:r>
      <w:r>
        <w:rPr>
          <w:rFonts w:ascii="宋体" w:eastAsia="宋体" w:hAnsi="宋体" w:cs="宋体" w:hint="eastAsia"/>
          <w:b/>
          <w:kern w:val="0"/>
          <w:sz w:val="32"/>
          <w:szCs w:val="32"/>
          <w:shd w:val="clear" w:color="auto" w:fill="FFFF00"/>
        </w:rPr>
        <w:t>:00。</w:t>
      </w:r>
    </w:p>
    <w:p w:rsidR="00D41A0D" w:rsidRDefault="003B5D03">
      <w:pPr>
        <w:widowControl/>
        <w:spacing w:line="360" w:lineRule="auto"/>
        <w:ind w:firstLine="482"/>
        <w:jc w:val="left"/>
        <w:rPr>
          <w:rFonts w:ascii="宋体" w:eastAsia="宋体" w:hAnsi="宋体" w:cs="宋体"/>
          <w:sz w:val="32"/>
          <w:szCs w:val="32"/>
        </w:rPr>
      </w:pPr>
      <w:r>
        <w:rPr>
          <w:rFonts w:ascii="宋体" w:eastAsia="宋体" w:hAnsi="宋体" w:cs="宋体" w:hint="eastAsia"/>
          <w:b/>
          <w:kern w:val="0"/>
          <w:sz w:val="32"/>
          <w:szCs w:val="32"/>
        </w:rPr>
        <w:t>4．项目答疑会和踏勘现场：</w:t>
      </w:r>
    </w:p>
    <w:p w:rsidR="00D41A0D" w:rsidRDefault="003B5D03">
      <w:pPr>
        <w:widowControl/>
        <w:spacing w:line="360" w:lineRule="auto"/>
        <w:ind w:firstLine="482"/>
        <w:jc w:val="left"/>
        <w:rPr>
          <w:rFonts w:ascii="宋体" w:eastAsia="宋体" w:hAnsi="宋体" w:cs="宋体"/>
          <w:sz w:val="32"/>
          <w:szCs w:val="32"/>
        </w:rPr>
      </w:pPr>
      <w:r>
        <w:rPr>
          <w:rFonts w:ascii="宋体" w:eastAsia="宋体" w:hAnsi="宋体" w:cs="宋体" w:hint="eastAsia"/>
          <w:b/>
          <w:kern w:val="0"/>
          <w:sz w:val="32"/>
          <w:szCs w:val="32"/>
        </w:rPr>
        <w:t>5．接受响应文件时间、报价截止时间：</w:t>
      </w:r>
      <w:r>
        <w:rPr>
          <w:rFonts w:ascii="宋体" w:eastAsia="宋体" w:hAnsi="宋体" w:cs="宋体" w:hint="eastAsia"/>
          <w:b/>
          <w:kern w:val="0"/>
          <w:sz w:val="32"/>
          <w:szCs w:val="32"/>
          <w:shd w:val="clear" w:color="auto" w:fill="FFFF00"/>
        </w:rPr>
        <w:t>2020年</w:t>
      </w:r>
      <w:r w:rsidR="001810EB">
        <w:rPr>
          <w:rFonts w:ascii="宋体" w:eastAsia="宋体" w:hAnsi="宋体" w:cs="宋体" w:hint="eastAsia"/>
          <w:b/>
          <w:kern w:val="0"/>
          <w:sz w:val="32"/>
          <w:szCs w:val="32"/>
          <w:shd w:val="clear" w:color="auto" w:fill="FFFF00"/>
        </w:rPr>
        <w:t>10</w:t>
      </w:r>
      <w:r>
        <w:rPr>
          <w:rFonts w:ascii="宋体" w:eastAsia="宋体" w:hAnsi="宋体" w:cs="宋体" w:hint="eastAsia"/>
          <w:b/>
          <w:kern w:val="0"/>
          <w:sz w:val="32"/>
          <w:szCs w:val="32"/>
          <w:shd w:val="clear" w:color="auto" w:fill="FFFF00"/>
        </w:rPr>
        <w:t>月</w:t>
      </w:r>
      <w:r w:rsidR="001810EB">
        <w:rPr>
          <w:rFonts w:ascii="宋体" w:eastAsia="宋体" w:hAnsi="宋体" w:cs="宋体" w:hint="eastAsia"/>
          <w:b/>
          <w:kern w:val="0"/>
          <w:sz w:val="32"/>
          <w:szCs w:val="32"/>
          <w:shd w:val="clear" w:color="auto" w:fill="FFFF00"/>
        </w:rPr>
        <w:t>21</w:t>
      </w:r>
      <w:r>
        <w:rPr>
          <w:rFonts w:ascii="宋体" w:eastAsia="宋体" w:hAnsi="宋体" w:cs="宋体" w:hint="eastAsia"/>
          <w:b/>
          <w:kern w:val="0"/>
          <w:sz w:val="32"/>
          <w:szCs w:val="32"/>
          <w:shd w:val="clear" w:color="auto" w:fill="FFFF00"/>
        </w:rPr>
        <w:t>日</w:t>
      </w:r>
      <w:r w:rsidR="001810EB">
        <w:rPr>
          <w:rFonts w:ascii="宋体" w:eastAsia="宋体" w:hAnsi="宋体" w:cs="宋体" w:hint="eastAsia"/>
          <w:b/>
          <w:kern w:val="0"/>
          <w:sz w:val="32"/>
          <w:szCs w:val="32"/>
          <w:shd w:val="clear" w:color="auto" w:fill="FFFF00"/>
        </w:rPr>
        <w:t>09</w:t>
      </w:r>
      <w:r>
        <w:rPr>
          <w:rFonts w:ascii="宋体" w:eastAsia="宋体" w:hAnsi="宋体" w:cs="宋体" w:hint="eastAsia"/>
          <w:b/>
          <w:kern w:val="0"/>
          <w:sz w:val="32"/>
          <w:szCs w:val="32"/>
          <w:shd w:val="clear" w:color="auto" w:fill="FFFF00"/>
        </w:rPr>
        <w:t>:00。</w:t>
      </w:r>
    </w:p>
    <w:p w:rsidR="00D41A0D" w:rsidRDefault="00D41A0D" w:rsidP="001810EB">
      <w:pPr>
        <w:widowControl/>
        <w:spacing w:line="360" w:lineRule="auto"/>
        <w:jc w:val="left"/>
        <w:rPr>
          <w:rFonts w:ascii="宋体" w:eastAsia="宋体" w:hAnsi="宋体" w:cs="宋体"/>
          <w:sz w:val="32"/>
          <w:szCs w:val="32"/>
        </w:rPr>
      </w:pPr>
    </w:p>
    <w:p w:rsidR="00D41A0D" w:rsidRDefault="003B5D03">
      <w:pPr>
        <w:widowControl/>
        <w:spacing w:line="360" w:lineRule="auto"/>
        <w:ind w:firstLine="720"/>
        <w:jc w:val="left"/>
        <w:rPr>
          <w:rFonts w:ascii="宋体" w:eastAsia="宋体" w:hAnsi="宋体" w:cs="宋体"/>
          <w:sz w:val="32"/>
          <w:szCs w:val="32"/>
        </w:rPr>
      </w:pPr>
      <w:r>
        <w:rPr>
          <w:rFonts w:ascii="宋体" w:eastAsia="宋体" w:hAnsi="宋体" w:cs="宋体" w:hint="eastAsia"/>
          <w:kern w:val="0"/>
          <w:sz w:val="32"/>
          <w:szCs w:val="32"/>
        </w:rPr>
        <w:t>逾期送达或不符合规定的响应文件恕不接受。</w:t>
      </w:r>
    </w:p>
    <w:p w:rsidR="00D41A0D" w:rsidRDefault="003B5D03">
      <w:pPr>
        <w:widowControl/>
        <w:spacing w:line="360" w:lineRule="auto"/>
        <w:ind w:firstLine="482"/>
        <w:jc w:val="left"/>
        <w:rPr>
          <w:rFonts w:ascii="宋体" w:eastAsia="宋体" w:hAnsi="宋体" w:cs="宋体"/>
          <w:sz w:val="32"/>
          <w:szCs w:val="32"/>
        </w:rPr>
      </w:pPr>
      <w:r>
        <w:rPr>
          <w:rFonts w:ascii="宋体" w:eastAsia="宋体" w:hAnsi="宋体" w:cs="宋体" w:hint="eastAsia"/>
          <w:b/>
          <w:kern w:val="0"/>
          <w:sz w:val="32"/>
          <w:szCs w:val="32"/>
        </w:rPr>
        <w:t>6．谈判地点：</w:t>
      </w:r>
      <w:r w:rsidR="001810EB">
        <w:rPr>
          <w:rFonts w:ascii="宋体" w:eastAsia="宋体" w:hAnsi="宋体" w:cs="宋体" w:hint="eastAsia"/>
          <w:b/>
          <w:kern w:val="0"/>
          <w:sz w:val="32"/>
          <w:szCs w:val="32"/>
        </w:rPr>
        <w:t>吉林警察学院行政楼一楼会议室</w:t>
      </w:r>
    </w:p>
    <w:p w:rsidR="00D41A0D" w:rsidRDefault="003B5D03">
      <w:pPr>
        <w:widowControl/>
        <w:ind w:firstLine="482"/>
        <w:jc w:val="left"/>
        <w:rPr>
          <w:rFonts w:ascii="宋体" w:eastAsia="宋体" w:hAnsi="宋体" w:cs="宋体"/>
          <w:sz w:val="32"/>
          <w:szCs w:val="32"/>
        </w:rPr>
      </w:pPr>
      <w:r>
        <w:rPr>
          <w:rFonts w:ascii="宋体" w:eastAsia="宋体" w:hAnsi="宋体" w:cs="宋体" w:hint="eastAsia"/>
          <w:b/>
          <w:kern w:val="0"/>
          <w:sz w:val="32"/>
          <w:szCs w:val="32"/>
        </w:rPr>
        <w:lastRenderedPageBreak/>
        <w:t>7．联系方式：</w:t>
      </w:r>
      <w:r w:rsidR="001810EB">
        <w:rPr>
          <w:rFonts w:ascii="宋体" w:eastAsia="宋体" w:hAnsi="宋体" w:cs="宋体" w:hint="eastAsia"/>
          <w:b/>
          <w:kern w:val="0"/>
          <w:sz w:val="32"/>
          <w:szCs w:val="32"/>
        </w:rPr>
        <w:t>0431-81108195  18043048555</w:t>
      </w:r>
    </w:p>
    <w:p w:rsidR="00D41A0D" w:rsidRPr="001810EB" w:rsidRDefault="003B5D03" w:rsidP="001810EB">
      <w:pPr>
        <w:widowControl/>
        <w:kinsoku w:val="0"/>
        <w:overflowPunct w:val="0"/>
        <w:ind w:firstLine="720"/>
        <w:jc w:val="left"/>
        <w:rPr>
          <w:rFonts w:ascii="宋体" w:eastAsia="宋体" w:hAnsi="宋体" w:cs="宋体"/>
          <w:kern w:val="0"/>
          <w:sz w:val="32"/>
          <w:szCs w:val="32"/>
        </w:rPr>
      </w:pPr>
      <w:r>
        <w:rPr>
          <w:rFonts w:ascii="宋体" w:eastAsia="宋体" w:hAnsi="宋体" w:cs="宋体" w:hint="eastAsia"/>
          <w:kern w:val="0"/>
          <w:sz w:val="32"/>
          <w:szCs w:val="32"/>
        </w:rPr>
        <w:t>项目联系人：</w:t>
      </w:r>
      <w:r w:rsidR="001810EB">
        <w:rPr>
          <w:rFonts w:ascii="宋体" w:eastAsia="宋体" w:hAnsi="宋体" w:cs="宋体" w:hint="eastAsia"/>
          <w:kern w:val="0"/>
          <w:sz w:val="32"/>
          <w:szCs w:val="32"/>
        </w:rPr>
        <w:t>许老师</w:t>
      </w:r>
    </w:p>
    <w:p w:rsidR="00D41A0D" w:rsidRDefault="003B5D03">
      <w:pPr>
        <w:widowControl/>
        <w:ind w:firstLine="720"/>
        <w:jc w:val="left"/>
        <w:rPr>
          <w:rFonts w:ascii="宋体" w:eastAsia="宋体" w:hAnsi="宋体" w:cs="宋体"/>
          <w:sz w:val="32"/>
          <w:szCs w:val="32"/>
        </w:rPr>
      </w:pPr>
      <w:r>
        <w:rPr>
          <w:rFonts w:ascii="宋体" w:eastAsia="宋体" w:hAnsi="宋体" w:cs="宋体" w:hint="eastAsia"/>
          <w:kern w:val="0"/>
          <w:sz w:val="32"/>
          <w:szCs w:val="32"/>
        </w:rPr>
        <w:t>邮政编码：130117</w:t>
      </w:r>
    </w:p>
    <w:p w:rsidR="00D41A0D" w:rsidRDefault="003B5D03" w:rsidP="00846E1A">
      <w:pPr>
        <w:widowControl/>
        <w:ind w:leftChars="200" w:left="420" w:firstLine="240"/>
        <w:jc w:val="left"/>
        <w:rPr>
          <w:rFonts w:ascii="宋体" w:eastAsia="宋体" w:hAnsi="宋体" w:cs="宋体"/>
          <w:sz w:val="32"/>
          <w:szCs w:val="32"/>
        </w:rPr>
      </w:pPr>
      <w:r>
        <w:rPr>
          <w:rFonts w:ascii="宋体" w:eastAsia="宋体" w:hAnsi="宋体" w:cs="宋体" w:hint="eastAsia"/>
          <w:kern w:val="0"/>
          <w:sz w:val="32"/>
          <w:szCs w:val="32"/>
        </w:rPr>
        <w:t>网址:</w:t>
      </w:r>
    </w:p>
    <w:p w:rsidR="00D41A0D" w:rsidRDefault="003B5D03">
      <w:pPr>
        <w:widowControl/>
        <w:spacing w:line="330" w:lineRule="atLeast"/>
        <w:ind w:firstLine="360"/>
        <w:jc w:val="center"/>
        <w:rPr>
          <w:rFonts w:ascii="宋体" w:eastAsia="宋体" w:hAnsi="宋体" w:cs="宋体"/>
          <w:sz w:val="18"/>
          <w:szCs w:val="18"/>
        </w:rPr>
      </w:pPr>
      <w:r>
        <w:rPr>
          <w:rFonts w:ascii="宋体" w:eastAsia="宋体" w:hAnsi="宋体" w:cs="宋体" w:hint="eastAsia"/>
          <w:b/>
          <w:kern w:val="0"/>
          <w:sz w:val="32"/>
          <w:szCs w:val="32"/>
        </w:rPr>
        <w:t>第二章 货物需求和评标方法</w:t>
      </w:r>
    </w:p>
    <w:p w:rsidR="00D41A0D" w:rsidRDefault="003B5D03">
      <w:pPr>
        <w:widowControl/>
        <w:spacing w:line="700" w:lineRule="atLeast"/>
        <w:ind w:left="982" w:hanging="510"/>
        <w:jc w:val="left"/>
        <w:rPr>
          <w:rFonts w:ascii="宋体" w:eastAsia="宋体" w:hAnsi="宋体" w:cs="宋体"/>
          <w:b/>
          <w:kern w:val="0"/>
          <w:sz w:val="32"/>
          <w:szCs w:val="32"/>
        </w:rPr>
      </w:pPr>
      <w:r>
        <w:rPr>
          <w:rFonts w:ascii="宋体" w:eastAsia="宋体" w:hAnsi="宋体" w:cs="宋体" w:hint="eastAsia"/>
          <w:b/>
          <w:kern w:val="0"/>
          <w:sz w:val="32"/>
          <w:szCs w:val="32"/>
        </w:rPr>
        <w:t>一、货物需求及技术规格</w:t>
      </w:r>
    </w:p>
    <w:tbl>
      <w:tblPr>
        <w:tblStyle w:val="a4"/>
        <w:tblW w:w="9547" w:type="dxa"/>
        <w:tblLayout w:type="fixed"/>
        <w:tblLook w:val="04A0"/>
      </w:tblPr>
      <w:tblGrid>
        <w:gridCol w:w="794"/>
        <w:gridCol w:w="3089"/>
        <w:gridCol w:w="2764"/>
        <w:gridCol w:w="1410"/>
        <w:gridCol w:w="1490"/>
      </w:tblGrid>
      <w:tr w:rsidR="00AE1E16" w:rsidTr="00DF4D64">
        <w:trPr>
          <w:trHeight w:val="274"/>
        </w:trPr>
        <w:tc>
          <w:tcPr>
            <w:tcW w:w="794" w:type="dxa"/>
          </w:tcPr>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3089" w:type="dxa"/>
          </w:tcPr>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名称</w:t>
            </w:r>
          </w:p>
        </w:tc>
        <w:tc>
          <w:tcPr>
            <w:tcW w:w="2764" w:type="dxa"/>
          </w:tcPr>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技术参数及要求</w:t>
            </w:r>
          </w:p>
        </w:tc>
        <w:tc>
          <w:tcPr>
            <w:tcW w:w="1410" w:type="dxa"/>
          </w:tcPr>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单位</w:t>
            </w:r>
          </w:p>
        </w:tc>
        <w:tc>
          <w:tcPr>
            <w:tcW w:w="1490" w:type="dxa"/>
          </w:tcPr>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数量</w:t>
            </w:r>
          </w:p>
        </w:tc>
      </w:tr>
      <w:tr w:rsidR="00AE1E16" w:rsidTr="00DF4D64">
        <w:trPr>
          <w:trHeight w:val="367"/>
        </w:trPr>
        <w:tc>
          <w:tcPr>
            <w:tcW w:w="794" w:type="dxa"/>
          </w:tcPr>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3089" w:type="dxa"/>
          </w:tcPr>
          <w:p w:rsidR="00AE1E16" w:rsidRDefault="00AE1E16" w:rsidP="00DF4D64">
            <w:pPr>
              <w:jc w:val="center"/>
              <w:rPr>
                <w:rFonts w:asciiTheme="minorEastAsia" w:hAnsiTheme="minorEastAsia" w:cstheme="minorEastAsia"/>
                <w:sz w:val="28"/>
                <w:szCs w:val="28"/>
              </w:rPr>
            </w:pPr>
            <w:r>
              <w:rPr>
                <w:rFonts w:asciiTheme="minorEastAsia" w:hAnsiTheme="minorEastAsia" w:cstheme="minorEastAsia" w:hint="eastAsia"/>
                <w:sz w:val="28"/>
                <w:szCs w:val="28"/>
              </w:rPr>
              <w:t>网球架</w:t>
            </w:r>
          </w:p>
        </w:tc>
        <w:tc>
          <w:tcPr>
            <w:tcW w:w="2764" w:type="dxa"/>
          </w:tcPr>
          <w:p w:rsidR="00AE1E16" w:rsidRDefault="00AE1E16" w:rsidP="00DF4D64">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 网球柱由立柱，紧线机构和底座组成。</w:t>
            </w:r>
          </w:p>
          <w:p w:rsidR="00AE1E16" w:rsidRDefault="00AE1E16" w:rsidP="00DF4D64">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 网球柱外立柱选用3.0mm厚优质无缝管，</w:t>
            </w:r>
          </w:p>
          <w:p w:rsidR="00AE1E16" w:rsidRDefault="00AE1E16" w:rsidP="00DF4D64">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 通过调节锁紧手柄，可调节钢丝绳的松紧，确保钢丝绳牢固拉紧，并实现网的高度要求。</w:t>
            </w:r>
          </w:p>
          <w:p w:rsidR="00AE1E16" w:rsidRDefault="00AE1E16" w:rsidP="00DF4D64">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4.网球柱底座为50cm*80cm*40cm；</w:t>
            </w:r>
          </w:p>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 xml:space="preserve">5. </w:t>
            </w:r>
            <w:r>
              <w:rPr>
                <w:rFonts w:asciiTheme="minorEastAsia" w:hAnsiTheme="minorEastAsia" w:cstheme="minorEastAsia" w:hint="eastAsia"/>
                <w:kern w:val="0"/>
                <w:sz w:val="28"/>
                <w:szCs w:val="28"/>
                <w:lang w:val="zh-CN"/>
              </w:rPr>
              <w:t>喷涂工件的表面处理分二个阶段，前</w:t>
            </w:r>
            <w:r>
              <w:rPr>
                <w:rFonts w:asciiTheme="minorEastAsia" w:hAnsiTheme="minorEastAsia" w:cstheme="minorEastAsia" w:hint="eastAsia"/>
                <w:kern w:val="0"/>
                <w:sz w:val="28"/>
                <w:szCs w:val="28"/>
                <w:lang w:val="zh-CN"/>
              </w:rPr>
              <w:lastRenderedPageBreak/>
              <w:t>处理阶段使工件获得质量优良的介质层，增加防锈涂膜与金属基体的结合力，是提高产品表面处理能力的必备基础措施。表面处理阶段是将粉末通过高压静电作用均匀涂敷在被涂物体上的过程。具有耐酸碱、耐湿热、抗老化、外观美观等优点，能适合潮湿和酸雨环境，且前处理过程以及产品涂料配方均不含有毒元素，避免损害使用者的健康。</w:t>
            </w:r>
          </w:p>
        </w:tc>
        <w:tc>
          <w:tcPr>
            <w:tcW w:w="1410" w:type="dxa"/>
          </w:tcPr>
          <w:p w:rsidR="00AE1E16" w:rsidRDefault="00AE1E16" w:rsidP="00DF4D64">
            <w:pPr>
              <w:jc w:val="center"/>
              <w:rPr>
                <w:rFonts w:asciiTheme="minorEastAsia" w:hAnsiTheme="minorEastAsia" w:cstheme="minorEastAsia"/>
                <w:sz w:val="28"/>
                <w:szCs w:val="28"/>
              </w:rPr>
            </w:pPr>
            <w:r>
              <w:rPr>
                <w:rFonts w:asciiTheme="minorEastAsia" w:hAnsiTheme="minorEastAsia" w:cstheme="minorEastAsia" w:hint="eastAsia"/>
                <w:sz w:val="28"/>
                <w:szCs w:val="28"/>
              </w:rPr>
              <w:lastRenderedPageBreak/>
              <w:t>套</w:t>
            </w:r>
          </w:p>
        </w:tc>
        <w:tc>
          <w:tcPr>
            <w:tcW w:w="1490" w:type="dxa"/>
          </w:tcPr>
          <w:p w:rsidR="00AE1E16" w:rsidRDefault="00AE1E16" w:rsidP="00DF4D64">
            <w:pPr>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r>
      <w:tr w:rsidR="00AE1E16" w:rsidTr="00DF4D64">
        <w:trPr>
          <w:trHeight w:val="273"/>
        </w:trPr>
        <w:tc>
          <w:tcPr>
            <w:tcW w:w="794" w:type="dxa"/>
          </w:tcPr>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lastRenderedPageBreak/>
              <w:t>2</w:t>
            </w:r>
          </w:p>
        </w:tc>
        <w:tc>
          <w:tcPr>
            <w:tcW w:w="3089" w:type="dxa"/>
          </w:tcPr>
          <w:p w:rsidR="00AE1E16" w:rsidRDefault="00AE1E16" w:rsidP="00DF4D64">
            <w:pPr>
              <w:jc w:val="center"/>
              <w:rPr>
                <w:rFonts w:asciiTheme="minorEastAsia" w:hAnsiTheme="minorEastAsia" w:cstheme="minorEastAsia"/>
                <w:sz w:val="28"/>
                <w:szCs w:val="28"/>
              </w:rPr>
            </w:pPr>
            <w:r>
              <w:rPr>
                <w:rFonts w:asciiTheme="minorEastAsia" w:hAnsiTheme="minorEastAsia" w:cstheme="minorEastAsia" w:hint="eastAsia"/>
                <w:sz w:val="28"/>
                <w:szCs w:val="28"/>
              </w:rPr>
              <w:t>网球网</w:t>
            </w:r>
          </w:p>
        </w:tc>
        <w:tc>
          <w:tcPr>
            <w:tcW w:w="2764" w:type="dxa"/>
          </w:tcPr>
          <w:p w:rsidR="00AE1E16" w:rsidRDefault="00AE1E16" w:rsidP="00DF4D64">
            <w:pPr>
              <w:autoSpaceDE w:val="0"/>
              <w:autoSpaceDN w:val="0"/>
              <w:adjustRightIn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1、网球网规格：长1280mm,高1070mm。</w:t>
            </w:r>
          </w:p>
          <w:p w:rsidR="00AE1E16" w:rsidRDefault="00AE1E16" w:rsidP="00DF4D64">
            <w:pPr>
              <w:autoSpaceDE w:val="0"/>
              <w:autoSpaceDN w:val="0"/>
              <w:adjustRightInd w:val="0"/>
              <w:ind w:firstLineChars="200" w:firstLine="560"/>
              <w:rPr>
                <w:rFonts w:asciiTheme="minorEastAsia" w:hAnsiTheme="minorEastAsia" w:cstheme="minorEastAsia"/>
                <w:kern w:val="0"/>
                <w:sz w:val="28"/>
                <w:szCs w:val="28"/>
                <w:lang w:val="zh-CN"/>
              </w:rPr>
            </w:pPr>
            <w:r>
              <w:rPr>
                <w:rFonts w:asciiTheme="minorEastAsia" w:hAnsiTheme="minorEastAsia" w:cstheme="minorEastAsia" w:hint="eastAsia"/>
                <w:sz w:val="28"/>
                <w:szCs w:val="28"/>
              </w:rPr>
              <w:t>2、网球</w:t>
            </w:r>
            <w:r>
              <w:rPr>
                <w:rFonts w:asciiTheme="minorEastAsia" w:hAnsiTheme="minorEastAsia" w:cstheme="minorEastAsia" w:hint="eastAsia"/>
                <w:kern w:val="0"/>
                <w:sz w:val="28"/>
                <w:szCs w:val="28"/>
                <w:lang w:val="zh-CN"/>
              </w:rPr>
              <w:t>网为黑色，网眼为正方形：</w:t>
            </w:r>
            <w:r>
              <w:rPr>
                <w:rFonts w:asciiTheme="minorEastAsia" w:hAnsiTheme="minorEastAsia" w:cstheme="minorEastAsia" w:hint="eastAsia"/>
                <w:kern w:val="0"/>
                <w:sz w:val="28"/>
                <w:szCs w:val="28"/>
              </w:rPr>
              <w:t>100</w:t>
            </w:r>
            <w:r>
              <w:rPr>
                <w:rFonts w:asciiTheme="minorEastAsia" w:hAnsiTheme="minorEastAsia" w:cstheme="minorEastAsia" w:hint="eastAsia"/>
                <w:kern w:val="0"/>
                <w:sz w:val="28"/>
                <w:szCs w:val="28"/>
                <w:lang w:val="zh-CN"/>
              </w:rPr>
              <w:t>×</w:t>
            </w:r>
            <w:r>
              <w:rPr>
                <w:rFonts w:asciiTheme="minorEastAsia" w:hAnsiTheme="minorEastAsia" w:cstheme="minorEastAsia" w:hint="eastAsia"/>
                <w:kern w:val="0"/>
                <w:sz w:val="28"/>
                <w:szCs w:val="28"/>
              </w:rPr>
              <w:t>100</w:t>
            </w:r>
            <w:r>
              <w:rPr>
                <w:rFonts w:asciiTheme="minorEastAsia" w:hAnsiTheme="minorEastAsia" w:cstheme="minorEastAsia" w:hint="eastAsia"/>
                <w:kern w:val="0"/>
                <w:sz w:val="28"/>
                <w:szCs w:val="28"/>
                <w:lang w:val="zh-CN"/>
              </w:rPr>
              <w:t>mm（±5），</w:t>
            </w:r>
            <w:r>
              <w:rPr>
                <w:rFonts w:asciiTheme="minorEastAsia" w:hAnsiTheme="minorEastAsia" w:cstheme="minorEastAsia" w:hint="eastAsia"/>
                <w:kern w:val="0"/>
                <w:sz w:val="28"/>
                <w:szCs w:val="28"/>
                <w:lang w:val="zh-CN"/>
              </w:rPr>
              <w:lastRenderedPageBreak/>
              <w:t>网线直径为φ2.5mm。</w:t>
            </w:r>
          </w:p>
          <w:p w:rsidR="00AE1E16" w:rsidRDefault="00AE1E16" w:rsidP="00DF4D64">
            <w:pPr>
              <w:autoSpaceDE w:val="0"/>
              <w:autoSpaceDN w:val="0"/>
              <w:adjustRightInd w:val="0"/>
              <w:ind w:firstLineChars="200" w:firstLine="560"/>
              <w:rPr>
                <w:rFonts w:asciiTheme="minorEastAsia" w:hAnsiTheme="minorEastAsia" w:cstheme="minorEastAsia"/>
                <w:kern w:val="0"/>
                <w:sz w:val="28"/>
                <w:szCs w:val="28"/>
                <w:lang w:val="zh-CN"/>
              </w:rPr>
            </w:pPr>
            <w:r>
              <w:rPr>
                <w:rFonts w:asciiTheme="minorEastAsia" w:hAnsiTheme="minorEastAsia" w:cstheme="minorEastAsia" w:hint="eastAsia"/>
                <w:kern w:val="0"/>
                <w:sz w:val="28"/>
                <w:szCs w:val="28"/>
                <w:lang w:val="zh-CN"/>
              </w:rPr>
              <w:t>3、网球网的上边全长缝有双层白色PVC布包边，宽为70mm，下边和两端采用坛白布包边，宽为50mm，上下包边两端有圆孔，用于铆接气眼，方便于穿拉网绳。</w:t>
            </w:r>
          </w:p>
          <w:p w:rsidR="00AE1E16" w:rsidRDefault="00AE1E16" w:rsidP="00DF4D64">
            <w:pPr>
              <w:autoSpaceDE w:val="0"/>
              <w:autoSpaceDN w:val="0"/>
              <w:adjustRightInd w:val="0"/>
              <w:ind w:firstLineChars="200" w:firstLine="560"/>
              <w:jc w:val="left"/>
              <w:rPr>
                <w:rFonts w:asciiTheme="minorEastAsia" w:hAnsiTheme="minorEastAsia" w:cstheme="minorEastAsia"/>
                <w:sz w:val="28"/>
                <w:szCs w:val="28"/>
              </w:rPr>
            </w:pPr>
            <w:r>
              <w:rPr>
                <w:rFonts w:asciiTheme="minorEastAsia" w:hAnsiTheme="minorEastAsia" w:cstheme="minorEastAsia" w:hint="eastAsia"/>
                <w:kern w:val="0"/>
                <w:sz w:val="28"/>
                <w:szCs w:val="28"/>
                <w:lang w:val="zh-CN"/>
              </w:rPr>
              <w:t>4、网球网的上下两边均配有涤纶拉绳</w:t>
            </w:r>
            <w:r>
              <w:rPr>
                <w:rFonts w:asciiTheme="minorEastAsia" w:hAnsiTheme="minorEastAsia" w:cstheme="minorEastAsia" w:hint="eastAsia"/>
                <w:kern w:val="0"/>
                <w:sz w:val="28"/>
                <w:szCs w:val="28"/>
              </w:rPr>
              <w:t>。</w:t>
            </w:r>
          </w:p>
          <w:p w:rsidR="00AE1E16" w:rsidRDefault="00AE1E16" w:rsidP="00DF4D64">
            <w:pPr>
              <w:spacing w:line="360" w:lineRule="auto"/>
              <w:jc w:val="center"/>
              <w:rPr>
                <w:rFonts w:asciiTheme="minorEastAsia" w:hAnsiTheme="minorEastAsia" w:cstheme="minorEastAsia"/>
                <w:color w:val="333333"/>
                <w:sz w:val="28"/>
                <w:szCs w:val="28"/>
                <w:shd w:val="clear" w:color="auto" w:fill="FFFFFF"/>
              </w:rPr>
            </w:pPr>
          </w:p>
        </w:tc>
        <w:tc>
          <w:tcPr>
            <w:tcW w:w="1410" w:type="dxa"/>
          </w:tcPr>
          <w:p w:rsidR="00AE1E16" w:rsidRDefault="00AE1E16" w:rsidP="00DF4D64">
            <w:pPr>
              <w:jc w:val="center"/>
              <w:rPr>
                <w:rFonts w:asciiTheme="minorEastAsia" w:hAnsiTheme="minorEastAsia" w:cstheme="minorEastAsia"/>
                <w:sz w:val="28"/>
                <w:szCs w:val="28"/>
              </w:rPr>
            </w:pPr>
            <w:r>
              <w:rPr>
                <w:rFonts w:asciiTheme="minorEastAsia" w:hAnsiTheme="minorEastAsia" w:cstheme="minorEastAsia" w:hint="eastAsia"/>
                <w:sz w:val="28"/>
                <w:szCs w:val="28"/>
              </w:rPr>
              <w:lastRenderedPageBreak/>
              <w:t>副</w:t>
            </w:r>
          </w:p>
        </w:tc>
        <w:tc>
          <w:tcPr>
            <w:tcW w:w="1490" w:type="dxa"/>
          </w:tcPr>
          <w:p w:rsidR="00AE1E16" w:rsidRDefault="00AE1E16" w:rsidP="00DF4D64">
            <w:pPr>
              <w:jc w:val="center"/>
              <w:rPr>
                <w:rFonts w:asciiTheme="minorEastAsia" w:hAnsiTheme="minorEastAsia" w:cstheme="minorEastAsia"/>
                <w:sz w:val="28"/>
                <w:szCs w:val="28"/>
              </w:rPr>
            </w:pPr>
            <w:r>
              <w:rPr>
                <w:rFonts w:asciiTheme="minorEastAsia" w:hAnsiTheme="minorEastAsia" w:cstheme="minorEastAsia" w:hint="eastAsia"/>
                <w:sz w:val="28"/>
                <w:szCs w:val="28"/>
              </w:rPr>
              <w:t>2</w:t>
            </w:r>
          </w:p>
        </w:tc>
      </w:tr>
      <w:tr w:rsidR="00AE1E16" w:rsidTr="00DF4D64">
        <w:trPr>
          <w:trHeight w:val="235"/>
        </w:trPr>
        <w:tc>
          <w:tcPr>
            <w:tcW w:w="794" w:type="dxa"/>
          </w:tcPr>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lastRenderedPageBreak/>
              <w:t>3</w:t>
            </w:r>
          </w:p>
        </w:tc>
        <w:tc>
          <w:tcPr>
            <w:tcW w:w="3089" w:type="dxa"/>
          </w:tcPr>
          <w:p w:rsidR="00AE1E16" w:rsidRDefault="00AE1E16" w:rsidP="00DF4D64">
            <w:pPr>
              <w:jc w:val="center"/>
              <w:rPr>
                <w:rFonts w:asciiTheme="minorEastAsia" w:hAnsiTheme="minorEastAsia" w:cstheme="minorEastAsia"/>
                <w:sz w:val="28"/>
                <w:szCs w:val="28"/>
              </w:rPr>
            </w:pPr>
            <w:r>
              <w:rPr>
                <w:rFonts w:asciiTheme="minorEastAsia" w:hAnsiTheme="minorEastAsia" w:cstheme="minorEastAsia" w:hint="eastAsia"/>
                <w:sz w:val="28"/>
                <w:szCs w:val="28"/>
              </w:rPr>
              <w:t>排球网</w:t>
            </w:r>
          </w:p>
        </w:tc>
        <w:tc>
          <w:tcPr>
            <w:tcW w:w="2764" w:type="dxa"/>
          </w:tcPr>
          <w:p w:rsidR="00AE1E16" w:rsidRDefault="00AE1E16" w:rsidP="00DF4D64">
            <w:pPr>
              <w:autoSpaceDE w:val="0"/>
              <w:autoSpaceDN w:val="0"/>
              <w:adjustRightInd w:val="0"/>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1、排球网规格：长9500mm,高1000mm。</w:t>
            </w:r>
          </w:p>
          <w:p w:rsidR="00AE1E16" w:rsidRDefault="00AE1E16" w:rsidP="00DF4D64">
            <w:pPr>
              <w:autoSpaceDE w:val="0"/>
              <w:autoSpaceDN w:val="0"/>
              <w:adjustRightInd w:val="0"/>
              <w:ind w:firstLineChars="200" w:firstLine="560"/>
              <w:rPr>
                <w:rFonts w:asciiTheme="minorEastAsia" w:hAnsiTheme="minorEastAsia" w:cstheme="minorEastAsia"/>
                <w:kern w:val="0"/>
                <w:sz w:val="28"/>
                <w:szCs w:val="28"/>
                <w:lang w:val="zh-CN"/>
              </w:rPr>
            </w:pPr>
            <w:r>
              <w:rPr>
                <w:rFonts w:asciiTheme="minorEastAsia" w:hAnsiTheme="minorEastAsia" w:cstheme="minorEastAsia" w:hint="eastAsia"/>
                <w:sz w:val="28"/>
                <w:szCs w:val="28"/>
              </w:rPr>
              <w:t>2、排球</w:t>
            </w:r>
            <w:r>
              <w:rPr>
                <w:rFonts w:asciiTheme="minorEastAsia" w:hAnsiTheme="minorEastAsia" w:cstheme="minorEastAsia" w:hint="eastAsia"/>
                <w:kern w:val="0"/>
                <w:sz w:val="28"/>
                <w:szCs w:val="28"/>
                <w:lang w:val="zh-CN"/>
              </w:rPr>
              <w:t>网为黑色，网眼为正方形：</w:t>
            </w:r>
            <w:r>
              <w:rPr>
                <w:rFonts w:asciiTheme="minorEastAsia" w:hAnsiTheme="minorEastAsia" w:cstheme="minorEastAsia" w:hint="eastAsia"/>
                <w:kern w:val="0"/>
                <w:sz w:val="28"/>
                <w:szCs w:val="28"/>
              </w:rPr>
              <w:t>100</w:t>
            </w:r>
            <w:r>
              <w:rPr>
                <w:rFonts w:asciiTheme="minorEastAsia" w:hAnsiTheme="minorEastAsia" w:cstheme="minorEastAsia" w:hint="eastAsia"/>
                <w:kern w:val="0"/>
                <w:sz w:val="28"/>
                <w:szCs w:val="28"/>
                <w:lang w:val="zh-CN"/>
              </w:rPr>
              <w:t>×</w:t>
            </w:r>
            <w:r>
              <w:rPr>
                <w:rFonts w:asciiTheme="minorEastAsia" w:hAnsiTheme="minorEastAsia" w:cstheme="minorEastAsia" w:hint="eastAsia"/>
                <w:kern w:val="0"/>
                <w:sz w:val="28"/>
                <w:szCs w:val="28"/>
              </w:rPr>
              <w:t>100</w:t>
            </w:r>
            <w:r>
              <w:rPr>
                <w:rFonts w:asciiTheme="minorEastAsia" w:hAnsiTheme="minorEastAsia" w:cstheme="minorEastAsia" w:hint="eastAsia"/>
                <w:kern w:val="0"/>
                <w:sz w:val="28"/>
                <w:szCs w:val="28"/>
                <w:lang w:val="zh-CN"/>
              </w:rPr>
              <w:t>mm（±5），网线直径为φ2.5mm。</w:t>
            </w:r>
          </w:p>
          <w:p w:rsidR="00AE1E16" w:rsidRDefault="00AE1E16" w:rsidP="00DF4D64">
            <w:pPr>
              <w:autoSpaceDE w:val="0"/>
              <w:autoSpaceDN w:val="0"/>
              <w:adjustRightInd w:val="0"/>
              <w:ind w:firstLineChars="200" w:firstLine="560"/>
              <w:rPr>
                <w:rFonts w:asciiTheme="minorEastAsia" w:hAnsiTheme="minorEastAsia" w:cstheme="minorEastAsia"/>
                <w:kern w:val="0"/>
                <w:sz w:val="28"/>
                <w:szCs w:val="28"/>
                <w:lang w:val="zh-CN"/>
              </w:rPr>
            </w:pPr>
            <w:r>
              <w:rPr>
                <w:rFonts w:asciiTheme="minorEastAsia" w:hAnsiTheme="minorEastAsia" w:cstheme="minorEastAsia" w:hint="eastAsia"/>
                <w:kern w:val="0"/>
                <w:sz w:val="28"/>
                <w:szCs w:val="28"/>
                <w:lang w:val="zh-CN"/>
              </w:rPr>
              <w:t>3、排球网的上边全长缝有双层白色PVC布包边，宽为</w:t>
            </w:r>
            <w:r>
              <w:rPr>
                <w:rFonts w:asciiTheme="minorEastAsia" w:hAnsiTheme="minorEastAsia" w:cstheme="minorEastAsia" w:hint="eastAsia"/>
                <w:kern w:val="0"/>
                <w:sz w:val="28"/>
                <w:szCs w:val="28"/>
                <w:lang w:val="zh-CN"/>
              </w:rPr>
              <w:lastRenderedPageBreak/>
              <w:t>70mm，下边和两端采用坛白布包边，宽为50mm，上下包边两端有圆孔，用于铆接气眼，方便于穿拉网绳。</w:t>
            </w:r>
          </w:p>
          <w:p w:rsidR="00AE1E16" w:rsidRDefault="00AE1E16" w:rsidP="00DF4D64">
            <w:pPr>
              <w:autoSpaceDE w:val="0"/>
              <w:autoSpaceDN w:val="0"/>
              <w:adjustRightInd w:val="0"/>
              <w:ind w:firstLineChars="200" w:firstLine="560"/>
              <w:jc w:val="left"/>
              <w:rPr>
                <w:rFonts w:asciiTheme="minorEastAsia" w:hAnsiTheme="minorEastAsia" w:cstheme="minorEastAsia"/>
                <w:sz w:val="28"/>
                <w:szCs w:val="28"/>
              </w:rPr>
            </w:pPr>
            <w:r>
              <w:rPr>
                <w:rFonts w:asciiTheme="minorEastAsia" w:hAnsiTheme="minorEastAsia" w:cstheme="minorEastAsia" w:hint="eastAsia"/>
                <w:kern w:val="0"/>
                <w:sz w:val="28"/>
                <w:szCs w:val="28"/>
                <w:lang w:val="zh-CN"/>
              </w:rPr>
              <w:t>4、排球网的上下两边均配有涤纶拉绳</w:t>
            </w:r>
            <w:r>
              <w:rPr>
                <w:rFonts w:asciiTheme="minorEastAsia" w:hAnsiTheme="minorEastAsia" w:cstheme="minorEastAsia" w:hint="eastAsia"/>
                <w:kern w:val="0"/>
                <w:sz w:val="28"/>
                <w:szCs w:val="28"/>
              </w:rPr>
              <w:t>。</w:t>
            </w:r>
          </w:p>
          <w:p w:rsidR="00AE1E16" w:rsidRDefault="00AE1E16" w:rsidP="00DF4D64">
            <w:pPr>
              <w:spacing w:line="360" w:lineRule="auto"/>
              <w:jc w:val="center"/>
              <w:rPr>
                <w:rFonts w:asciiTheme="minorEastAsia" w:hAnsiTheme="minorEastAsia" w:cstheme="minorEastAsia"/>
                <w:sz w:val="28"/>
                <w:szCs w:val="28"/>
              </w:rPr>
            </w:pPr>
          </w:p>
        </w:tc>
        <w:tc>
          <w:tcPr>
            <w:tcW w:w="1410" w:type="dxa"/>
          </w:tcPr>
          <w:p w:rsidR="00AE1E16" w:rsidRDefault="00AE1E16" w:rsidP="00DF4D64">
            <w:pPr>
              <w:jc w:val="center"/>
              <w:rPr>
                <w:rFonts w:asciiTheme="minorEastAsia" w:hAnsiTheme="minorEastAsia" w:cstheme="minorEastAsia"/>
                <w:sz w:val="28"/>
                <w:szCs w:val="28"/>
              </w:rPr>
            </w:pPr>
            <w:r>
              <w:rPr>
                <w:rFonts w:asciiTheme="minorEastAsia" w:hAnsiTheme="minorEastAsia" w:cstheme="minorEastAsia" w:hint="eastAsia"/>
                <w:sz w:val="28"/>
                <w:szCs w:val="28"/>
              </w:rPr>
              <w:lastRenderedPageBreak/>
              <w:t>副</w:t>
            </w:r>
          </w:p>
        </w:tc>
        <w:tc>
          <w:tcPr>
            <w:tcW w:w="1490" w:type="dxa"/>
          </w:tcPr>
          <w:p w:rsidR="00AE1E16" w:rsidRDefault="00AE1E16" w:rsidP="00DF4D64">
            <w:pPr>
              <w:jc w:val="center"/>
              <w:rPr>
                <w:rFonts w:asciiTheme="minorEastAsia" w:hAnsiTheme="minorEastAsia" w:cstheme="minorEastAsia"/>
                <w:sz w:val="28"/>
                <w:szCs w:val="28"/>
              </w:rPr>
            </w:pPr>
            <w:r>
              <w:rPr>
                <w:rFonts w:asciiTheme="minorEastAsia" w:hAnsiTheme="minorEastAsia" w:cstheme="minorEastAsia" w:hint="eastAsia"/>
                <w:sz w:val="28"/>
                <w:szCs w:val="28"/>
              </w:rPr>
              <w:t>2</w:t>
            </w:r>
          </w:p>
        </w:tc>
      </w:tr>
      <w:tr w:rsidR="00AE1E16" w:rsidTr="00DF4D64">
        <w:trPr>
          <w:trHeight w:val="269"/>
        </w:trPr>
        <w:tc>
          <w:tcPr>
            <w:tcW w:w="794" w:type="dxa"/>
          </w:tcPr>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lastRenderedPageBreak/>
              <w:t>4</w:t>
            </w:r>
          </w:p>
        </w:tc>
        <w:tc>
          <w:tcPr>
            <w:tcW w:w="3089" w:type="dxa"/>
          </w:tcPr>
          <w:p w:rsidR="00AE1E16" w:rsidRDefault="00AE1E16" w:rsidP="00DF4D64">
            <w:pPr>
              <w:jc w:val="center"/>
              <w:rPr>
                <w:rFonts w:asciiTheme="minorEastAsia" w:hAnsiTheme="minorEastAsia" w:cstheme="minorEastAsia"/>
                <w:sz w:val="28"/>
                <w:szCs w:val="28"/>
              </w:rPr>
            </w:pPr>
            <w:r>
              <w:rPr>
                <w:rFonts w:asciiTheme="minorEastAsia" w:hAnsiTheme="minorEastAsia" w:cstheme="minorEastAsia" w:hint="eastAsia"/>
                <w:sz w:val="28"/>
                <w:szCs w:val="28"/>
              </w:rPr>
              <w:t>篮球网</w:t>
            </w:r>
          </w:p>
        </w:tc>
        <w:tc>
          <w:tcPr>
            <w:tcW w:w="2764" w:type="dxa"/>
          </w:tcPr>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由红白相间细线编织而成，长度不大于45cm</w:t>
            </w:r>
          </w:p>
        </w:tc>
        <w:tc>
          <w:tcPr>
            <w:tcW w:w="1410" w:type="dxa"/>
          </w:tcPr>
          <w:p w:rsidR="00AE1E16" w:rsidRDefault="00AE1E16" w:rsidP="00DF4D64">
            <w:pPr>
              <w:jc w:val="center"/>
              <w:rPr>
                <w:rFonts w:asciiTheme="minorEastAsia" w:hAnsiTheme="minorEastAsia" w:cstheme="minorEastAsia"/>
                <w:sz w:val="28"/>
                <w:szCs w:val="28"/>
              </w:rPr>
            </w:pPr>
            <w:r>
              <w:rPr>
                <w:rFonts w:asciiTheme="minorEastAsia" w:hAnsiTheme="minorEastAsia" w:cstheme="minorEastAsia" w:hint="eastAsia"/>
                <w:sz w:val="28"/>
                <w:szCs w:val="28"/>
              </w:rPr>
              <w:t>副</w:t>
            </w:r>
          </w:p>
        </w:tc>
        <w:tc>
          <w:tcPr>
            <w:tcW w:w="1490" w:type="dxa"/>
          </w:tcPr>
          <w:p w:rsidR="00AE1E16" w:rsidRDefault="00AE1E16" w:rsidP="00DF4D64">
            <w:pPr>
              <w:jc w:val="center"/>
              <w:rPr>
                <w:rFonts w:asciiTheme="minorEastAsia" w:hAnsiTheme="minorEastAsia" w:cstheme="minorEastAsia"/>
                <w:sz w:val="28"/>
                <w:szCs w:val="28"/>
              </w:rPr>
            </w:pPr>
            <w:r>
              <w:rPr>
                <w:rFonts w:asciiTheme="minorEastAsia" w:hAnsiTheme="minorEastAsia" w:cstheme="minorEastAsia" w:hint="eastAsia"/>
                <w:sz w:val="28"/>
                <w:szCs w:val="28"/>
              </w:rPr>
              <w:t>50</w:t>
            </w:r>
          </w:p>
        </w:tc>
      </w:tr>
      <w:tr w:rsidR="00AE1E16" w:rsidTr="00DF4D64">
        <w:trPr>
          <w:trHeight w:val="301"/>
        </w:trPr>
        <w:tc>
          <w:tcPr>
            <w:tcW w:w="794" w:type="dxa"/>
          </w:tcPr>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5</w:t>
            </w:r>
          </w:p>
        </w:tc>
        <w:tc>
          <w:tcPr>
            <w:tcW w:w="3089" w:type="dxa"/>
          </w:tcPr>
          <w:p w:rsidR="00AE1E16" w:rsidRDefault="00AE1E16" w:rsidP="00DF4D64">
            <w:pPr>
              <w:jc w:val="center"/>
              <w:rPr>
                <w:rFonts w:asciiTheme="minorEastAsia" w:hAnsiTheme="minorEastAsia" w:cstheme="minorEastAsia"/>
                <w:sz w:val="28"/>
                <w:szCs w:val="28"/>
              </w:rPr>
            </w:pPr>
            <w:r>
              <w:rPr>
                <w:rFonts w:asciiTheme="minorEastAsia" w:hAnsiTheme="minorEastAsia" w:cstheme="minorEastAsia" w:hint="eastAsia"/>
                <w:sz w:val="28"/>
                <w:szCs w:val="28"/>
              </w:rPr>
              <w:t>篮球24秒计时器</w:t>
            </w:r>
          </w:p>
        </w:tc>
        <w:tc>
          <w:tcPr>
            <w:tcW w:w="2764" w:type="dxa"/>
          </w:tcPr>
          <w:p w:rsidR="00AE1E16" w:rsidRDefault="00AE1E16" w:rsidP="00DF4D64">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1、显示比赛时间，显示器可实现0～99分59秒任意预置倒计时，能任意暂停，计时钟精确到0.1秒，时间终了时能发出长达3秒钟红色灯光信号及蜂鸣声音。</w:t>
            </w:r>
          </w:p>
          <w:p w:rsidR="00AE1E16" w:rsidRDefault="00AE1E16" w:rsidP="00DF4D64">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2、二十四秒控制</w:t>
            </w:r>
            <w:r>
              <w:rPr>
                <w:rFonts w:asciiTheme="minorEastAsia" w:hAnsiTheme="minorEastAsia" w:cstheme="minorEastAsia" w:hint="eastAsia"/>
                <w:sz w:val="28"/>
                <w:szCs w:val="28"/>
              </w:rPr>
              <w:lastRenderedPageBreak/>
              <w:t>器可任意预制时间0～99秒，采用倒计时方式，能任意暂停、复位。计时完毕，也能发出灯光信号及蜂鸣声。</w:t>
            </w:r>
          </w:p>
          <w:p w:rsidR="00AE1E16" w:rsidRDefault="00AE1E16" w:rsidP="00DF4D64">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3、比赛时间暂停时，24秒也自动停止，比赛继续时则24秒要手动启动。</w:t>
            </w:r>
          </w:p>
        </w:tc>
        <w:tc>
          <w:tcPr>
            <w:tcW w:w="1410" w:type="dxa"/>
          </w:tcPr>
          <w:p w:rsidR="00AE1E16" w:rsidRDefault="00AE1E16" w:rsidP="00DF4D64">
            <w:pPr>
              <w:jc w:val="center"/>
              <w:rPr>
                <w:rFonts w:asciiTheme="minorEastAsia" w:hAnsiTheme="minorEastAsia" w:cstheme="minorEastAsia"/>
                <w:sz w:val="28"/>
                <w:szCs w:val="28"/>
              </w:rPr>
            </w:pPr>
            <w:r>
              <w:rPr>
                <w:rFonts w:asciiTheme="minorEastAsia" w:hAnsiTheme="minorEastAsia" w:cstheme="minorEastAsia" w:hint="eastAsia"/>
                <w:sz w:val="28"/>
                <w:szCs w:val="28"/>
              </w:rPr>
              <w:lastRenderedPageBreak/>
              <w:t>副</w:t>
            </w:r>
          </w:p>
        </w:tc>
        <w:tc>
          <w:tcPr>
            <w:tcW w:w="1490" w:type="dxa"/>
          </w:tcPr>
          <w:p w:rsidR="00AE1E16" w:rsidRDefault="00AE1E16" w:rsidP="00DF4D64">
            <w:pPr>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r>
      <w:tr w:rsidR="00AE1E16" w:rsidTr="00DF4D64">
        <w:trPr>
          <w:trHeight w:val="301"/>
        </w:trPr>
        <w:tc>
          <w:tcPr>
            <w:tcW w:w="794" w:type="dxa"/>
          </w:tcPr>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lastRenderedPageBreak/>
              <w:t>6</w:t>
            </w:r>
          </w:p>
        </w:tc>
        <w:tc>
          <w:tcPr>
            <w:tcW w:w="3089" w:type="dxa"/>
          </w:tcPr>
          <w:p w:rsidR="00AE1E16" w:rsidRDefault="00AE1E16" w:rsidP="00DF4D64">
            <w:pPr>
              <w:jc w:val="center"/>
              <w:rPr>
                <w:rFonts w:asciiTheme="minorEastAsia" w:hAnsiTheme="minorEastAsia" w:cstheme="minorEastAsia"/>
                <w:sz w:val="28"/>
                <w:szCs w:val="28"/>
              </w:rPr>
            </w:pPr>
            <w:r>
              <w:rPr>
                <w:rFonts w:asciiTheme="minorEastAsia" w:hAnsiTheme="minorEastAsia" w:cstheme="minorEastAsia" w:hint="eastAsia"/>
                <w:sz w:val="28"/>
                <w:szCs w:val="28"/>
              </w:rPr>
              <w:t>羽毛球</w:t>
            </w:r>
          </w:p>
        </w:tc>
        <w:tc>
          <w:tcPr>
            <w:tcW w:w="2764" w:type="dxa"/>
          </w:tcPr>
          <w:p w:rsidR="00AE1E16" w:rsidRDefault="00AE1E16" w:rsidP="00DF4D64">
            <w:pPr>
              <w:spacing w:line="360" w:lineRule="auto"/>
              <w:jc w:val="center"/>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重量：4.74-5.5克</w:t>
            </w:r>
          </w:p>
          <w:p w:rsidR="00AE1E16" w:rsidRDefault="00AE1E16" w:rsidP="00DF4D64">
            <w:pPr>
              <w:spacing w:line="360" w:lineRule="auto"/>
              <w:jc w:val="center"/>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由16根鸭毛制成</w:t>
            </w:r>
            <w:r>
              <w:rPr>
                <w:rFonts w:asciiTheme="minorEastAsia" w:hAnsiTheme="minorEastAsia" w:cstheme="minorEastAsia" w:hint="eastAsia"/>
                <w:noProof/>
                <w:sz w:val="28"/>
                <w:szCs w:val="28"/>
                <w:shd w:val="clear" w:color="auto" w:fill="FFFFFF"/>
              </w:rPr>
              <w:drawing>
                <wp:inline distT="0" distB="0" distL="114300" distR="114300">
                  <wp:extent cx="133350" cy="209550"/>
                  <wp:effectExtent l="0" t="0" r="0" b="0"/>
                  <wp:docPr id="116"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7"/>
                          <pic:cNvPicPr>
                            <a:picLocks noChangeAspect="1"/>
                          </pic:cNvPicPr>
                        </pic:nvPicPr>
                        <pic:blipFill>
                          <a:blip r:embed="rId7"/>
                          <a:stretch>
                            <a:fillRect/>
                          </a:stretch>
                        </pic:blipFill>
                        <pic:spPr>
                          <a:xfrm>
                            <a:off x="0" y="0"/>
                            <a:ext cx="133350" cy="209550"/>
                          </a:xfrm>
                          <a:prstGeom prst="rect">
                            <a:avLst/>
                          </a:prstGeom>
                          <a:noFill/>
                          <a:ln w="9525">
                            <a:noFill/>
                          </a:ln>
                        </pic:spPr>
                      </pic:pic>
                    </a:graphicData>
                  </a:graphic>
                </wp:inline>
              </w:drawing>
            </w:r>
            <w:r>
              <w:rPr>
                <w:rFonts w:asciiTheme="minorEastAsia" w:hAnsiTheme="minorEastAsia" w:cstheme="minorEastAsia" w:hint="eastAsia"/>
                <w:sz w:val="28"/>
                <w:szCs w:val="28"/>
                <w:shd w:val="clear" w:color="auto" w:fill="FFFFFF"/>
              </w:rPr>
              <w:t>羽毛长度为62--70毫米</w:t>
            </w:r>
          </w:p>
          <w:p w:rsidR="00AE1E16" w:rsidRDefault="00AE1E16" w:rsidP="00DF4D64">
            <w:pPr>
              <w:spacing w:line="360" w:lineRule="auto"/>
              <w:jc w:val="center"/>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球托由软木制成，外面</w:t>
            </w:r>
            <w:hyperlink r:id="rId8" w:tgtFrame="https://wenda.so.com/q/_blank" w:history="1">
              <w:r>
                <w:rPr>
                  <w:rStyle w:val="a5"/>
                  <w:rFonts w:asciiTheme="minorEastAsia" w:hAnsiTheme="minorEastAsia" w:cstheme="minorEastAsia" w:hint="eastAsia"/>
                  <w:sz w:val="28"/>
                  <w:szCs w:val="28"/>
                  <w:shd w:val="clear" w:color="auto" w:fill="FFFFFF"/>
                </w:rPr>
                <w:t>包层</w:t>
              </w:r>
            </w:hyperlink>
            <w:r>
              <w:rPr>
                <w:rFonts w:asciiTheme="minorEastAsia" w:hAnsiTheme="minorEastAsia" w:cstheme="minorEastAsia" w:hint="eastAsia"/>
                <w:sz w:val="28"/>
                <w:szCs w:val="28"/>
                <w:shd w:val="clear" w:color="auto" w:fill="FFFFFF"/>
              </w:rPr>
              <w:t>PU材料。直径为25--28毫米</w:t>
            </w:r>
          </w:p>
        </w:tc>
        <w:tc>
          <w:tcPr>
            <w:tcW w:w="1410" w:type="dxa"/>
          </w:tcPr>
          <w:p w:rsidR="00AE1E16" w:rsidRDefault="00AE1E16" w:rsidP="00DF4D64">
            <w:pPr>
              <w:jc w:val="center"/>
              <w:rPr>
                <w:rFonts w:asciiTheme="minorEastAsia" w:hAnsiTheme="minorEastAsia" w:cstheme="minorEastAsia"/>
                <w:sz w:val="28"/>
                <w:szCs w:val="28"/>
              </w:rPr>
            </w:pPr>
            <w:r>
              <w:rPr>
                <w:rFonts w:asciiTheme="minorEastAsia" w:hAnsiTheme="minorEastAsia" w:cstheme="minorEastAsia" w:hint="eastAsia"/>
                <w:sz w:val="28"/>
                <w:szCs w:val="28"/>
              </w:rPr>
              <w:t>筒</w:t>
            </w:r>
          </w:p>
        </w:tc>
        <w:tc>
          <w:tcPr>
            <w:tcW w:w="1490" w:type="dxa"/>
          </w:tcPr>
          <w:p w:rsidR="00AE1E16" w:rsidRDefault="00AE1E16" w:rsidP="00DF4D64">
            <w:pPr>
              <w:jc w:val="center"/>
              <w:rPr>
                <w:rFonts w:asciiTheme="minorEastAsia" w:hAnsiTheme="minorEastAsia" w:cstheme="minorEastAsia"/>
                <w:sz w:val="28"/>
                <w:szCs w:val="28"/>
              </w:rPr>
            </w:pPr>
            <w:r>
              <w:rPr>
                <w:rFonts w:asciiTheme="minorEastAsia" w:hAnsiTheme="minorEastAsia" w:cstheme="minorEastAsia" w:hint="eastAsia"/>
                <w:sz w:val="28"/>
                <w:szCs w:val="28"/>
              </w:rPr>
              <w:t>40</w:t>
            </w:r>
          </w:p>
        </w:tc>
      </w:tr>
      <w:tr w:rsidR="00AE1E16" w:rsidTr="00DF4D64">
        <w:trPr>
          <w:trHeight w:val="263"/>
        </w:trPr>
        <w:tc>
          <w:tcPr>
            <w:tcW w:w="794" w:type="dxa"/>
          </w:tcPr>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7</w:t>
            </w:r>
          </w:p>
        </w:tc>
        <w:tc>
          <w:tcPr>
            <w:tcW w:w="3089" w:type="dxa"/>
          </w:tcPr>
          <w:p w:rsidR="00AE1E16" w:rsidRDefault="00AE1E16" w:rsidP="00DF4D64">
            <w:pPr>
              <w:jc w:val="center"/>
              <w:rPr>
                <w:rFonts w:asciiTheme="minorEastAsia" w:hAnsiTheme="minorEastAsia" w:cstheme="minorEastAsia"/>
                <w:sz w:val="28"/>
                <w:szCs w:val="28"/>
              </w:rPr>
            </w:pPr>
            <w:r>
              <w:rPr>
                <w:rFonts w:asciiTheme="minorEastAsia" w:hAnsiTheme="minorEastAsia" w:cstheme="minorEastAsia" w:hint="eastAsia"/>
                <w:sz w:val="28"/>
                <w:szCs w:val="28"/>
              </w:rPr>
              <w:t>羽毛球拍</w:t>
            </w:r>
          </w:p>
        </w:tc>
        <w:tc>
          <w:tcPr>
            <w:tcW w:w="2764" w:type="dxa"/>
          </w:tcPr>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拍框材质：碳纤维</w:t>
            </w:r>
          </w:p>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柄皮材质：聚氨酯+不织布</w:t>
            </w:r>
          </w:p>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重量：W3</w:t>
            </w:r>
          </w:p>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握把尺寸：S2</w:t>
            </w:r>
          </w:p>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lastRenderedPageBreak/>
              <w:t>长度：675</w:t>
            </w:r>
          </w:p>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平衡点：298</w:t>
            </w:r>
          </w:p>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穿线磅数：竖线24-28lbs横线26-30lbs</w:t>
            </w:r>
          </w:p>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挥重：87.7</w:t>
            </w:r>
          </w:p>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拍面积：A10</w:t>
            </w:r>
          </w:p>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20kg压力形变：3.1</w:t>
            </w:r>
          </w:p>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中管直径：7.0(不含油漆）</w:t>
            </w:r>
          </w:p>
        </w:tc>
        <w:tc>
          <w:tcPr>
            <w:tcW w:w="1410" w:type="dxa"/>
          </w:tcPr>
          <w:p w:rsidR="00AE1E16" w:rsidRDefault="00AE1E16" w:rsidP="00DF4D64">
            <w:pPr>
              <w:jc w:val="center"/>
              <w:rPr>
                <w:rFonts w:asciiTheme="minorEastAsia" w:hAnsiTheme="minorEastAsia" w:cstheme="minorEastAsia"/>
                <w:sz w:val="28"/>
                <w:szCs w:val="28"/>
              </w:rPr>
            </w:pPr>
            <w:r>
              <w:rPr>
                <w:rFonts w:asciiTheme="minorEastAsia" w:hAnsiTheme="minorEastAsia" w:cstheme="minorEastAsia" w:hint="eastAsia"/>
                <w:sz w:val="28"/>
                <w:szCs w:val="28"/>
              </w:rPr>
              <w:lastRenderedPageBreak/>
              <w:t>副</w:t>
            </w:r>
          </w:p>
        </w:tc>
        <w:tc>
          <w:tcPr>
            <w:tcW w:w="1490" w:type="dxa"/>
          </w:tcPr>
          <w:p w:rsidR="00AE1E16" w:rsidRDefault="00AE1E16" w:rsidP="00DF4D64">
            <w:pPr>
              <w:jc w:val="center"/>
              <w:rPr>
                <w:rFonts w:asciiTheme="minorEastAsia" w:hAnsiTheme="minorEastAsia" w:cstheme="minorEastAsia"/>
                <w:sz w:val="28"/>
                <w:szCs w:val="28"/>
              </w:rPr>
            </w:pPr>
            <w:r>
              <w:rPr>
                <w:rFonts w:asciiTheme="minorEastAsia" w:hAnsiTheme="minorEastAsia" w:cstheme="minorEastAsia" w:hint="eastAsia"/>
                <w:sz w:val="28"/>
                <w:szCs w:val="28"/>
              </w:rPr>
              <w:t>2</w:t>
            </w:r>
          </w:p>
        </w:tc>
      </w:tr>
      <w:tr w:rsidR="00AE1E16" w:rsidTr="00DF4D64">
        <w:trPr>
          <w:trHeight w:val="225"/>
        </w:trPr>
        <w:tc>
          <w:tcPr>
            <w:tcW w:w="794" w:type="dxa"/>
          </w:tcPr>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lastRenderedPageBreak/>
              <w:t>8</w:t>
            </w:r>
          </w:p>
        </w:tc>
        <w:tc>
          <w:tcPr>
            <w:tcW w:w="3089" w:type="dxa"/>
          </w:tcPr>
          <w:p w:rsidR="00AE1E16" w:rsidRDefault="00AE1E16" w:rsidP="00DF4D64">
            <w:pPr>
              <w:jc w:val="center"/>
              <w:rPr>
                <w:rFonts w:asciiTheme="minorEastAsia" w:hAnsiTheme="minorEastAsia" w:cstheme="minorEastAsia"/>
                <w:sz w:val="28"/>
                <w:szCs w:val="28"/>
              </w:rPr>
            </w:pPr>
            <w:r>
              <w:rPr>
                <w:rFonts w:asciiTheme="minorEastAsia" w:hAnsiTheme="minorEastAsia" w:cstheme="minorEastAsia" w:hint="eastAsia"/>
                <w:sz w:val="28"/>
                <w:szCs w:val="28"/>
              </w:rPr>
              <w:t>乒乓球胶皮</w:t>
            </w:r>
          </w:p>
        </w:tc>
        <w:tc>
          <w:tcPr>
            <w:tcW w:w="2764" w:type="dxa"/>
          </w:tcPr>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color w:val="333333"/>
                <w:sz w:val="28"/>
                <w:szCs w:val="28"/>
                <w:shd w:val="clear" w:color="auto" w:fill="FFFFFF"/>
              </w:rPr>
              <w:t>D39-硬度39，T2.2(mm)-厚度2.2毫米</w:t>
            </w:r>
          </w:p>
        </w:tc>
        <w:tc>
          <w:tcPr>
            <w:tcW w:w="1410" w:type="dxa"/>
          </w:tcPr>
          <w:p w:rsidR="00AE1E16" w:rsidRDefault="00AE1E16" w:rsidP="00DF4D64">
            <w:pPr>
              <w:jc w:val="center"/>
              <w:rPr>
                <w:rFonts w:asciiTheme="minorEastAsia" w:hAnsiTheme="minorEastAsia" w:cstheme="minorEastAsia"/>
                <w:sz w:val="28"/>
                <w:szCs w:val="28"/>
              </w:rPr>
            </w:pPr>
            <w:r>
              <w:rPr>
                <w:rFonts w:asciiTheme="minorEastAsia" w:hAnsiTheme="minorEastAsia" w:cstheme="minorEastAsia" w:hint="eastAsia"/>
                <w:sz w:val="28"/>
                <w:szCs w:val="28"/>
              </w:rPr>
              <w:t>块</w:t>
            </w:r>
          </w:p>
        </w:tc>
        <w:tc>
          <w:tcPr>
            <w:tcW w:w="1490" w:type="dxa"/>
          </w:tcPr>
          <w:p w:rsidR="00AE1E16" w:rsidRDefault="00AE1E16" w:rsidP="00DF4D64">
            <w:pPr>
              <w:jc w:val="center"/>
              <w:rPr>
                <w:rFonts w:asciiTheme="minorEastAsia" w:hAnsiTheme="minorEastAsia" w:cstheme="minorEastAsia"/>
                <w:sz w:val="28"/>
                <w:szCs w:val="28"/>
              </w:rPr>
            </w:pPr>
            <w:r>
              <w:rPr>
                <w:rFonts w:asciiTheme="minorEastAsia" w:hAnsiTheme="minorEastAsia" w:cstheme="minorEastAsia" w:hint="eastAsia"/>
                <w:sz w:val="28"/>
                <w:szCs w:val="28"/>
              </w:rPr>
              <w:t>5</w:t>
            </w:r>
          </w:p>
        </w:tc>
      </w:tr>
      <w:tr w:rsidR="00AE1E16" w:rsidTr="00DF4D64">
        <w:trPr>
          <w:trHeight w:val="225"/>
        </w:trPr>
        <w:tc>
          <w:tcPr>
            <w:tcW w:w="794" w:type="dxa"/>
          </w:tcPr>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9</w:t>
            </w:r>
          </w:p>
        </w:tc>
        <w:tc>
          <w:tcPr>
            <w:tcW w:w="3089" w:type="dxa"/>
          </w:tcPr>
          <w:p w:rsidR="00AE1E16" w:rsidRDefault="00AE1E16" w:rsidP="00DF4D64">
            <w:pPr>
              <w:jc w:val="center"/>
              <w:rPr>
                <w:rFonts w:asciiTheme="minorEastAsia" w:hAnsiTheme="minorEastAsia" w:cstheme="minorEastAsia"/>
                <w:sz w:val="28"/>
                <w:szCs w:val="28"/>
              </w:rPr>
            </w:pPr>
            <w:r>
              <w:rPr>
                <w:rFonts w:asciiTheme="minorEastAsia" w:hAnsiTheme="minorEastAsia" w:cstheme="minorEastAsia" w:hint="eastAsia"/>
                <w:sz w:val="28"/>
                <w:szCs w:val="28"/>
              </w:rPr>
              <w:t>乒乓球</w:t>
            </w:r>
          </w:p>
        </w:tc>
        <w:tc>
          <w:tcPr>
            <w:tcW w:w="2764" w:type="dxa"/>
          </w:tcPr>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重量：2.7g</w:t>
            </w:r>
          </w:p>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直径：40mm</w:t>
            </w:r>
          </w:p>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比赛级别</w:t>
            </w:r>
          </w:p>
        </w:tc>
        <w:tc>
          <w:tcPr>
            <w:tcW w:w="1410" w:type="dxa"/>
          </w:tcPr>
          <w:p w:rsidR="00AE1E16" w:rsidRDefault="00AE1E16" w:rsidP="00DF4D64">
            <w:pPr>
              <w:jc w:val="center"/>
              <w:rPr>
                <w:rFonts w:asciiTheme="minorEastAsia" w:hAnsiTheme="minorEastAsia" w:cstheme="minorEastAsia"/>
                <w:sz w:val="28"/>
                <w:szCs w:val="28"/>
              </w:rPr>
            </w:pPr>
            <w:r>
              <w:rPr>
                <w:rFonts w:asciiTheme="minorEastAsia" w:hAnsiTheme="minorEastAsia" w:cstheme="minorEastAsia" w:hint="eastAsia"/>
                <w:sz w:val="28"/>
                <w:szCs w:val="28"/>
              </w:rPr>
              <w:t>盒</w:t>
            </w:r>
          </w:p>
        </w:tc>
        <w:tc>
          <w:tcPr>
            <w:tcW w:w="1490" w:type="dxa"/>
          </w:tcPr>
          <w:p w:rsidR="00AE1E16" w:rsidRDefault="00AE1E16" w:rsidP="00DF4D64">
            <w:pPr>
              <w:jc w:val="center"/>
              <w:rPr>
                <w:rFonts w:asciiTheme="minorEastAsia" w:hAnsiTheme="minorEastAsia" w:cstheme="minorEastAsia"/>
                <w:sz w:val="28"/>
                <w:szCs w:val="28"/>
              </w:rPr>
            </w:pPr>
            <w:r>
              <w:rPr>
                <w:rFonts w:asciiTheme="minorEastAsia" w:hAnsiTheme="minorEastAsia" w:cstheme="minorEastAsia" w:hint="eastAsia"/>
                <w:sz w:val="28"/>
                <w:szCs w:val="28"/>
              </w:rPr>
              <w:t>40</w:t>
            </w:r>
          </w:p>
        </w:tc>
      </w:tr>
      <w:tr w:rsidR="00AE1E16" w:rsidTr="00DF4D64">
        <w:trPr>
          <w:trHeight w:val="225"/>
        </w:trPr>
        <w:tc>
          <w:tcPr>
            <w:tcW w:w="794" w:type="dxa"/>
          </w:tcPr>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10</w:t>
            </w:r>
          </w:p>
        </w:tc>
        <w:tc>
          <w:tcPr>
            <w:tcW w:w="3089" w:type="dxa"/>
          </w:tcPr>
          <w:p w:rsidR="00AE1E16" w:rsidRDefault="00AE1E16" w:rsidP="00DF4D64">
            <w:pPr>
              <w:jc w:val="center"/>
              <w:rPr>
                <w:rFonts w:asciiTheme="minorEastAsia" w:hAnsiTheme="minorEastAsia" w:cstheme="minorEastAsia"/>
                <w:sz w:val="28"/>
                <w:szCs w:val="28"/>
              </w:rPr>
            </w:pPr>
            <w:r>
              <w:rPr>
                <w:rFonts w:asciiTheme="minorEastAsia" w:hAnsiTheme="minorEastAsia" w:cstheme="minorEastAsia" w:hint="eastAsia"/>
                <w:sz w:val="28"/>
                <w:szCs w:val="28"/>
              </w:rPr>
              <w:t>体质测试吹嘴</w:t>
            </w:r>
          </w:p>
        </w:tc>
        <w:tc>
          <w:tcPr>
            <w:tcW w:w="2764" w:type="dxa"/>
          </w:tcPr>
          <w:p w:rsidR="00AE1E16" w:rsidRDefault="00AE1E16" w:rsidP="00DF4D64">
            <w:pPr>
              <w:spacing w:line="360" w:lineRule="auto"/>
              <w:jc w:val="center"/>
              <w:rPr>
                <w:rFonts w:asciiTheme="minorEastAsia" w:hAnsiTheme="minorEastAsia" w:cstheme="minorEastAsia"/>
                <w:color w:val="333333"/>
                <w:sz w:val="28"/>
                <w:szCs w:val="28"/>
                <w:shd w:val="clear" w:color="auto" w:fill="FFFFFF"/>
              </w:rPr>
            </w:pPr>
            <w:r>
              <w:rPr>
                <w:rFonts w:asciiTheme="minorEastAsia" w:hAnsiTheme="minorEastAsia" w:cstheme="minorEastAsia" w:hint="eastAsia"/>
                <w:color w:val="333333"/>
                <w:sz w:val="28"/>
                <w:szCs w:val="28"/>
                <w:shd w:val="clear" w:color="auto" w:fill="FFFFFF"/>
              </w:rPr>
              <w:t xml:space="preserve">接口内径：9.26毫米 </w:t>
            </w:r>
            <w:r>
              <w:rPr>
                <w:rFonts w:asciiTheme="minorEastAsia" w:hAnsiTheme="minorEastAsia" w:cstheme="minorEastAsia" w:hint="eastAsia"/>
                <w:color w:val="333333"/>
                <w:sz w:val="28"/>
                <w:szCs w:val="28"/>
                <w:shd w:val="clear" w:color="auto" w:fill="FFFFFF"/>
              </w:rPr>
              <w:br/>
              <w:t>接口外径：11.79毫米-13.33毫米</w:t>
            </w:r>
          </w:p>
          <w:p w:rsidR="00AE1E16" w:rsidRDefault="00AE1E16" w:rsidP="00DF4D64">
            <w:pPr>
              <w:spacing w:line="360" w:lineRule="auto"/>
              <w:jc w:val="center"/>
              <w:rPr>
                <w:rFonts w:asciiTheme="minorEastAsia" w:hAnsiTheme="minorEastAsia" w:cstheme="minorEastAsia"/>
                <w:color w:val="333333"/>
                <w:sz w:val="28"/>
                <w:szCs w:val="28"/>
                <w:shd w:val="clear" w:color="auto" w:fill="FFFFFF"/>
              </w:rPr>
            </w:pPr>
            <w:r>
              <w:rPr>
                <w:rFonts w:asciiTheme="minorEastAsia" w:hAnsiTheme="minorEastAsia" w:cstheme="minorEastAsia" w:hint="eastAsia"/>
                <w:color w:val="333333"/>
                <w:sz w:val="28"/>
                <w:szCs w:val="28"/>
                <w:shd w:val="clear" w:color="auto" w:fill="FFFFFF"/>
              </w:rPr>
              <w:t>环保材料</w:t>
            </w:r>
          </w:p>
        </w:tc>
        <w:tc>
          <w:tcPr>
            <w:tcW w:w="1410" w:type="dxa"/>
          </w:tcPr>
          <w:p w:rsidR="00AE1E16" w:rsidRDefault="00AE1E16" w:rsidP="00DF4D64">
            <w:pPr>
              <w:jc w:val="center"/>
              <w:rPr>
                <w:rFonts w:asciiTheme="minorEastAsia" w:hAnsiTheme="minorEastAsia" w:cstheme="minorEastAsia"/>
                <w:sz w:val="28"/>
                <w:szCs w:val="28"/>
              </w:rPr>
            </w:pPr>
            <w:r>
              <w:rPr>
                <w:rFonts w:asciiTheme="minorEastAsia" w:hAnsiTheme="minorEastAsia" w:cstheme="minorEastAsia" w:hint="eastAsia"/>
                <w:sz w:val="28"/>
                <w:szCs w:val="28"/>
              </w:rPr>
              <w:t>个</w:t>
            </w:r>
          </w:p>
        </w:tc>
        <w:tc>
          <w:tcPr>
            <w:tcW w:w="1490" w:type="dxa"/>
          </w:tcPr>
          <w:p w:rsidR="00AE1E16" w:rsidRDefault="00AE1E16" w:rsidP="00DF4D64">
            <w:pPr>
              <w:jc w:val="center"/>
              <w:rPr>
                <w:rFonts w:asciiTheme="minorEastAsia" w:hAnsiTheme="minorEastAsia" w:cstheme="minorEastAsia"/>
                <w:sz w:val="28"/>
                <w:szCs w:val="28"/>
              </w:rPr>
            </w:pPr>
            <w:r>
              <w:rPr>
                <w:rFonts w:asciiTheme="minorEastAsia" w:hAnsiTheme="minorEastAsia" w:cstheme="minorEastAsia" w:hint="eastAsia"/>
                <w:sz w:val="28"/>
                <w:szCs w:val="28"/>
              </w:rPr>
              <w:t>8000</w:t>
            </w:r>
          </w:p>
        </w:tc>
      </w:tr>
      <w:tr w:rsidR="00AE1E16" w:rsidTr="00DF4D64">
        <w:trPr>
          <w:trHeight w:val="329"/>
        </w:trPr>
        <w:tc>
          <w:tcPr>
            <w:tcW w:w="794" w:type="dxa"/>
          </w:tcPr>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11</w:t>
            </w:r>
          </w:p>
        </w:tc>
        <w:tc>
          <w:tcPr>
            <w:tcW w:w="3089" w:type="dxa"/>
          </w:tcPr>
          <w:p w:rsidR="00AE1E16" w:rsidRDefault="00AE1E16" w:rsidP="00DF4D64">
            <w:pPr>
              <w:jc w:val="center"/>
              <w:rPr>
                <w:rFonts w:asciiTheme="minorEastAsia" w:hAnsiTheme="minorEastAsia" w:cstheme="minorEastAsia"/>
                <w:sz w:val="28"/>
                <w:szCs w:val="28"/>
              </w:rPr>
            </w:pPr>
            <w:r>
              <w:rPr>
                <w:rFonts w:asciiTheme="minorEastAsia" w:hAnsiTheme="minorEastAsia" w:cstheme="minorEastAsia" w:hint="eastAsia"/>
                <w:sz w:val="28"/>
                <w:szCs w:val="28"/>
              </w:rPr>
              <w:t>跳绳</w:t>
            </w:r>
          </w:p>
        </w:tc>
        <w:tc>
          <w:tcPr>
            <w:tcW w:w="2764" w:type="dxa"/>
          </w:tcPr>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长度≥2.8米</w:t>
            </w:r>
          </w:p>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材质为钢丝绳</w:t>
            </w:r>
          </w:p>
        </w:tc>
        <w:tc>
          <w:tcPr>
            <w:tcW w:w="1410" w:type="dxa"/>
          </w:tcPr>
          <w:p w:rsidR="00AE1E16" w:rsidRDefault="00AE1E16" w:rsidP="00DF4D64">
            <w:pPr>
              <w:jc w:val="center"/>
              <w:rPr>
                <w:rFonts w:asciiTheme="minorEastAsia" w:hAnsiTheme="minorEastAsia" w:cstheme="minorEastAsia"/>
                <w:sz w:val="28"/>
                <w:szCs w:val="28"/>
              </w:rPr>
            </w:pPr>
            <w:r>
              <w:rPr>
                <w:rFonts w:asciiTheme="minorEastAsia" w:hAnsiTheme="minorEastAsia" w:cstheme="minorEastAsia" w:hint="eastAsia"/>
                <w:sz w:val="28"/>
                <w:szCs w:val="28"/>
              </w:rPr>
              <w:t>根</w:t>
            </w:r>
          </w:p>
        </w:tc>
        <w:tc>
          <w:tcPr>
            <w:tcW w:w="1490" w:type="dxa"/>
          </w:tcPr>
          <w:p w:rsidR="00AE1E16" w:rsidRDefault="00AE1E16" w:rsidP="00DF4D64">
            <w:pPr>
              <w:jc w:val="center"/>
              <w:rPr>
                <w:rFonts w:asciiTheme="minorEastAsia" w:hAnsiTheme="minorEastAsia" w:cstheme="minorEastAsia"/>
                <w:sz w:val="28"/>
                <w:szCs w:val="28"/>
              </w:rPr>
            </w:pPr>
            <w:r>
              <w:rPr>
                <w:rFonts w:asciiTheme="minorEastAsia" w:hAnsiTheme="minorEastAsia" w:cstheme="minorEastAsia" w:hint="eastAsia"/>
                <w:sz w:val="28"/>
                <w:szCs w:val="28"/>
              </w:rPr>
              <w:t>50</w:t>
            </w:r>
          </w:p>
        </w:tc>
      </w:tr>
      <w:tr w:rsidR="00AE1E16" w:rsidTr="00DF4D64">
        <w:trPr>
          <w:trHeight w:val="287"/>
        </w:trPr>
        <w:tc>
          <w:tcPr>
            <w:tcW w:w="794" w:type="dxa"/>
          </w:tcPr>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lastRenderedPageBreak/>
              <w:t>12</w:t>
            </w:r>
          </w:p>
        </w:tc>
        <w:tc>
          <w:tcPr>
            <w:tcW w:w="3089" w:type="dxa"/>
          </w:tcPr>
          <w:p w:rsidR="00AE1E16" w:rsidRDefault="00AE1E16" w:rsidP="00DF4D64">
            <w:pPr>
              <w:jc w:val="center"/>
              <w:rPr>
                <w:rFonts w:asciiTheme="minorEastAsia" w:hAnsiTheme="minorEastAsia" w:cstheme="minorEastAsia"/>
                <w:sz w:val="28"/>
                <w:szCs w:val="28"/>
              </w:rPr>
            </w:pPr>
            <w:r>
              <w:rPr>
                <w:rFonts w:asciiTheme="minorEastAsia" w:hAnsiTheme="minorEastAsia" w:cstheme="minorEastAsia" w:hint="eastAsia"/>
                <w:sz w:val="28"/>
                <w:szCs w:val="28"/>
              </w:rPr>
              <w:t>指北针</w:t>
            </w:r>
          </w:p>
        </w:tc>
        <w:tc>
          <w:tcPr>
            <w:tcW w:w="2764" w:type="dxa"/>
          </w:tcPr>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精度：千分之一</w:t>
            </w:r>
          </w:p>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带有放大镜形成瞄准系统，瞄准场上目标可读取罗盘，便于定向越野跑时进行方向定位及瞄准。</w:t>
            </w:r>
          </w:p>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外壳为金属构造，可中高强度锻炼过程中保护罗盘</w:t>
            </w:r>
          </w:p>
        </w:tc>
        <w:tc>
          <w:tcPr>
            <w:tcW w:w="1410" w:type="dxa"/>
          </w:tcPr>
          <w:p w:rsidR="00AE1E16" w:rsidRDefault="00AE1E16" w:rsidP="00DF4D64">
            <w:pPr>
              <w:jc w:val="center"/>
              <w:rPr>
                <w:rFonts w:asciiTheme="minorEastAsia" w:hAnsiTheme="minorEastAsia" w:cstheme="minorEastAsia"/>
                <w:sz w:val="28"/>
                <w:szCs w:val="28"/>
              </w:rPr>
            </w:pPr>
            <w:r>
              <w:rPr>
                <w:rFonts w:asciiTheme="minorEastAsia" w:hAnsiTheme="minorEastAsia" w:cstheme="minorEastAsia" w:hint="eastAsia"/>
                <w:sz w:val="28"/>
                <w:szCs w:val="28"/>
              </w:rPr>
              <w:t>个</w:t>
            </w:r>
          </w:p>
        </w:tc>
        <w:tc>
          <w:tcPr>
            <w:tcW w:w="1490" w:type="dxa"/>
          </w:tcPr>
          <w:p w:rsidR="00AE1E16" w:rsidRDefault="00AE1E16" w:rsidP="00DF4D64">
            <w:pPr>
              <w:jc w:val="center"/>
              <w:rPr>
                <w:rFonts w:asciiTheme="minorEastAsia" w:hAnsiTheme="minorEastAsia" w:cstheme="minorEastAsia"/>
                <w:sz w:val="28"/>
                <w:szCs w:val="28"/>
              </w:rPr>
            </w:pPr>
            <w:r>
              <w:rPr>
                <w:rFonts w:asciiTheme="minorEastAsia" w:hAnsiTheme="minorEastAsia" w:cstheme="minorEastAsia" w:hint="eastAsia"/>
                <w:sz w:val="28"/>
                <w:szCs w:val="28"/>
              </w:rPr>
              <w:t>20</w:t>
            </w:r>
          </w:p>
        </w:tc>
      </w:tr>
      <w:tr w:rsidR="00AE1E16" w:rsidTr="00DF4D64">
        <w:trPr>
          <w:trHeight w:val="239"/>
        </w:trPr>
        <w:tc>
          <w:tcPr>
            <w:tcW w:w="794" w:type="dxa"/>
          </w:tcPr>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13</w:t>
            </w:r>
          </w:p>
        </w:tc>
        <w:tc>
          <w:tcPr>
            <w:tcW w:w="3089" w:type="dxa"/>
          </w:tcPr>
          <w:p w:rsidR="00AE1E16" w:rsidRDefault="00AE1E16" w:rsidP="00DF4D64">
            <w:pPr>
              <w:jc w:val="center"/>
              <w:rPr>
                <w:rFonts w:asciiTheme="minorEastAsia" w:hAnsiTheme="minorEastAsia" w:cstheme="minorEastAsia"/>
                <w:sz w:val="28"/>
                <w:szCs w:val="28"/>
              </w:rPr>
            </w:pPr>
            <w:r>
              <w:rPr>
                <w:rFonts w:asciiTheme="minorEastAsia" w:hAnsiTheme="minorEastAsia" w:cstheme="minorEastAsia" w:hint="eastAsia"/>
                <w:sz w:val="28"/>
                <w:szCs w:val="28"/>
              </w:rPr>
              <w:t>篮球</w:t>
            </w:r>
          </w:p>
        </w:tc>
        <w:tc>
          <w:tcPr>
            <w:tcW w:w="2764" w:type="dxa"/>
          </w:tcPr>
          <w:p w:rsidR="00AE1E16" w:rsidRDefault="00AE1E16" w:rsidP="00DF4D64">
            <w:pPr>
              <w:spacing w:line="360" w:lineRule="auto"/>
              <w:jc w:val="center"/>
              <w:rPr>
                <w:rFonts w:asciiTheme="minorEastAsia" w:hAnsiTheme="minorEastAsia" w:cstheme="minorEastAsia"/>
                <w:color w:val="333333"/>
                <w:sz w:val="28"/>
                <w:szCs w:val="28"/>
                <w:shd w:val="clear" w:color="auto" w:fill="FFFFFF"/>
              </w:rPr>
            </w:pPr>
            <w:r>
              <w:rPr>
                <w:rFonts w:asciiTheme="minorEastAsia" w:hAnsiTheme="minorEastAsia" w:cstheme="minorEastAsia" w:hint="eastAsia"/>
                <w:color w:val="333333"/>
                <w:sz w:val="28"/>
                <w:szCs w:val="28"/>
                <w:shd w:val="clear" w:color="auto" w:fill="FFFFFF"/>
              </w:rPr>
              <w:t>标准男子训练用球: 重量600-650g, 圆周75-76cm 直径24.6CM</w:t>
            </w:r>
          </w:p>
          <w:p w:rsidR="00AE1E16" w:rsidRDefault="00AE1E16" w:rsidP="00DF4D64">
            <w:pPr>
              <w:spacing w:line="360" w:lineRule="auto"/>
              <w:jc w:val="center"/>
              <w:rPr>
                <w:rFonts w:asciiTheme="minorEastAsia" w:hAnsiTheme="minorEastAsia" w:cstheme="minorEastAsia"/>
                <w:color w:val="333333"/>
                <w:sz w:val="28"/>
                <w:szCs w:val="28"/>
                <w:shd w:val="clear" w:color="auto" w:fill="FFFFFF"/>
              </w:rPr>
            </w:pPr>
            <w:r>
              <w:rPr>
                <w:rFonts w:asciiTheme="minorEastAsia" w:hAnsiTheme="minorEastAsia" w:cstheme="minorEastAsia" w:hint="eastAsia"/>
                <w:color w:val="333333"/>
                <w:sz w:val="28"/>
                <w:szCs w:val="28"/>
                <w:shd w:val="clear" w:color="auto" w:fill="FFFFFF"/>
              </w:rPr>
              <w:t>材质：PU面层 丁基内胆</w:t>
            </w:r>
          </w:p>
        </w:tc>
        <w:tc>
          <w:tcPr>
            <w:tcW w:w="1410" w:type="dxa"/>
          </w:tcPr>
          <w:p w:rsidR="00AE1E16" w:rsidRDefault="00AE1E16" w:rsidP="00DF4D64">
            <w:pPr>
              <w:jc w:val="center"/>
              <w:rPr>
                <w:rFonts w:asciiTheme="minorEastAsia" w:hAnsiTheme="minorEastAsia" w:cstheme="minorEastAsia"/>
                <w:sz w:val="28"/>
                <w:szCs w:val="28"/>
              </w:rPr>
            </w:pPr>
            <w:r>
              <w:rPr>
                <w:rFonts w:asciiTheme="minorEastAsia" w:hAnsiTheme="minorEastAsia" w:cstheme="minorEastAsia" w:hint="eastAsia"/>
                <w:sz w:val="28"/>
                <w:szCs w:val="28"/>
              </w:rPr>
              <w:t>个</w:t>
            </w:r>
          </w:p>
        </w:tc>
        <w:tc>
          <w:tcPr>
            <w:tcW w:w="1490" w:type="dxa"/>
          </w:tcPr>
          <w:p w:rsidR="00AE1E16" w:rsidRDefault="00AE1E16" w:rsidP="00DF4D64">
            <w:pPr>
              <w:jc w:val="center"/>
              <w:rPr>
                <w:rFonts w:asciiTheme="minorEastAsia" w:hAnsiTheme="minorEastAsia" w:cstheme="minorEastAsia"/>
                <w:sz w:val="28"/>
                <w:szCs w:val="28"/>
              </w:rPr>
            </w:pPr>
            <w:r>
              <w:rPr>
                <w:rFonts w:asciiTheme="minorEastAsia" w:hAnsiTheme="minorEastAsia" w:cstheme="minorEastAsia" w:hint="eastAsia"/>
                <w:sz w:val="28"/>
                <w:szCs w:val="28"/>
              </w:rPr>
              <w:t>15</w:t>
            </w:r>
          </w:p>
        </w:tc>
      </w:tr>
      <w:tr w:rsidR="00AE1E16" w:rsidTr="00DF4D64">
        <w:trPr>
          <w:trHeight w:val="239"/>
        </w:trPr>
        <w:tc>
          <w:tcPr>
            <w:tcW w:w="794" w:type="dxa"/>
          </w:tcPr>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14</w:t>
            </w:r>
          </w:p>
        </w:tc>
        <w:tc>
          <w:tcPr>
            <w:tcW w:w="3089" w:type="dxa"/>
          </w:tcPr>
          <w:p w:rsidR="00AE1E16" w:rsidRDefault="00AE1E16" w:rsidP="00DF4D64">
            <w:pPr>
              <w:jc w:val="center"/>
              <w:rPr>
                <w:rFonts w:asciiTheme="minorEastAsia" w:hAnsiTheme="minorEastAsia" w:cstheme="minorEastAsia"/>
                <w:sz w:val="28"/>
                <w:szCs w:val="28"/>
              </w:rPr>
            </w:pPr>
            <w:r>
              <w:rPr>
                <w:rFonts w:asciiTheme="minorEastAsia" w:hAnsiTheme="minorEastAsia" w:cstheme="minorEastAsia" w:hint="eastAsia"/>
                <w:sz w:val="28"/>
                <w:szCs w:val="28"/>
              </w:rPr>
              <w:t>密封隔镍蓄电池组</w:t>
            </w:r>
          </w:p>
        </w:tc>
        <w:tc>
          <w:tcPr>
            <w:tcW w:w="2764" w:type="dxa"/>
            <w:tcBorders>
              <w:right w:val="single" w:sz="4" w:space="0" w:color="auto"/>
            </w:tcBorders>
          </w:tcPr>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高功率特性,适合快速充放电,可以实现1.5小时快速充电、9,大电流持续放电,可以实理91,脉冲充电、121脉冲放电:</w:t>
            </w:r>
          </w:p>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2、高荷电保持率,常</w:t>
            </w:r>
            <w:r>
              <w:rPr>
                <w:rFonts w:asciiTheme="minorEastAsia" w:hAnsiTheme="minorEastAsia" w:cstheme="minorEastAsia" w:hint="eastAsia"/>
                <w:sz w:val="28"/>
                <w:szCs w:val="28"/>
              </w:rPr>
              <w:lastRenderedPageBreak/>
              <w:t>温25℃下存放28天的剩余目量&gt;90%:</w:t>
            </w:r>
          </w:p>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3、宽使用温度范围,适合-30-70℃条件下使用,特别是低温放电性能好,</w:t>
            </w:r>
          </w:p>
          <w:p w:rsidR="00AE1E16" w:rsidRDefault="00AE1E16" w:rsidP="00DF4D64">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w:t>
            </w:r>
          </w:p>
        </w:tc>
        <w:tc>
          <w:tcPr>
            <w:tcW w:w="1410" w:type="dxa"/>
            <w:tcBorders>
              <w:right w:val="single" w:sz="4" w:space="0" w:color="auto"/>
            </w:tcBorders>
          </w:tcPr>
          <w:p w:rsidR="00AE1E16" w:rsidRDefault="00AE1E16" w:rsidP="00DF4D64">
            <w:pPr>
              <w:jc w:val="center"/>
              <w:rPr>
                <w:rFonts w:asciiTheme="minorEastAsia" w:hAnsiTheme="minorEastAsia" w:cstheme="minorEastAsia"/>
                <w:sz w:val="28"/>
                <w:szCs w:val="28"/>
              </w:rPr>
            </w:pPr>
            <w:r>
              <w:rPr>
                <w:rFonts w:asciiTheme="minorEastAsia" w:hAnsiTheme="minorEastAsia" w:cstheme="minorEastAsia" w:hint="eastAsia"/>
                <w:sz w:val="28"/>
                <w:szCs w:val="28"/>
              </w:rPr>
              <w:lastRenderedPageBreak/>
              <w:t>个</w:t>
            </w:r>
          </w:p>
        </w:tc>
        <w:tc>
          <w:tcPr>
            <w:tcW w:w="1490" w:type="dxa"/>
            <w:tcBorders>
              <w:left w:val="single" w:sz="4" w:space="0" w:color="auto"/>
              <w:right w:val="single" w:sz="4" w:space="0" w:color="auto"/>
            </w:tcBorders>
          </w:tcPr>
          <w:p w:rsidR="00AE1E16" w:rsidRDefault="00AE1E16" w:rsidP="00DF4D64">
            <w:pPr>
              <w:jc w:val="center"/>
              <w:rPr>
                <w:rFonts w:asciiTheme="minorEastAsia" w:hAnsiTheme="minorEastAsia" w:cstheme="minorEastAsia"/>
                <w:sz w:val="28"/>
                <w:szCs w:val="28"/>
              </w:rPr>
            </w:pPr>
            <w:r>
              <w:rPr>
                <w:rFonts w:asciiTheme="minorEastAsia" w:hAnsiTheme="minorEastAsia" w:cstheme="minorEastAsia" w:hint="eastAsia"/>
                <w:sz w:val="28"/>
                <w:szCs w:val="28"/>
              </w:rPr>
              <w:t>5</w:t>
            </w:r>
          </w:p>
        </w:tc>
      </w:tr>
    </w:tbl>
    <w:p w:rsidR="00AE1E16" w:rsidRDefault="00AE1E16" w:rsidP="00AE1E16"/>
    <w:p w:rsidR="004751C2" w:rsidRDefault="004751C2" w:rsidP="004751C2"/>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sz w:val="32"/>
          <w:szCs w:val="32"/>
        </w:rPr>
        <w:t>预算金额</w:t>
      </w:r>
      <w:bookmarkStart w:id="0" w:name="_GoBack"/>
      <w:bookmarkEnd w:id="0"/>
      <w:r w:rsidR="00AE1E16">
        <w:rPr>
          <w:rFonts w:ascii="宋体" w:eastAsia="宋体" w:hAnsi="宋体" w:cs="宋体" w:hint="eastAsia"/>
          <w:sz w:val="32"/>
          <w:szCs w:val="32"/>
        </w:rPr>
        <w:t>5.223</w:t>
      </w:r>
      <w:r>
        <w:rPr>
          <w:rFonts w:ascii="宋体" w:eastAsia="宋体" w:hAnsi="宋体" w:cs="宋体" w:hint="eastAsia"/>
          <w:sz w:val="32"/>
          <w:szCs w:val="32"/>
        </w:rPr>
        <w:t>万元，不接受超过</w:t>
      </w:r>
      <w:r>
        <w:rPr>
          <w:rFonts w:ascii="宋体" w:eastAsia="宋体" w:hAnsi="宋体" w:cs="宋体" w:hint="eastAsia"/>
          <w:b/>
          <w:kern w:val="0"/>
          <w:sz w:val="32"/>
          <w:szCs w:val="32"/>
        </w:rPr>
        <w:t>预算的报价</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质量保证期：1年</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交货时间：合同订立后30天。</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交货地点：吉林警察学院（吉林省长春市净月开发区博硕路1399号）</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交货方式：由中标人负责将货物安全完好运抵交货地点、安装调试并保证验收合格。</w:t>
      </w:r>
    </w:p>
    <w:p w:rsidR="00D41A0D" w:rsidRDefault="003B5D03">
      <w:pPr>
        <w:widowControl/>
        <w:spacing w:line="700" w:lineRule="atLeast"/>
        <w:ind w:firstLine="643"/>
        <w:jc w:val="left"/>
        <w:rPr>
          <w:rFonts w:ascii="宋体" w:eastAsia="宋体" w:hAnsi="宋体" w:cs="宋体"/>
          <w:sz w:val="18"/>
          <w:szCs w:val="18"/>
        </w:rPr>
      </w:pPr>
      <w:r>
        <w:rPr>
          <w:rFonts w:ascii="宋体" w:eastAsia="宋体" w:hAnsi="宋体" w:cs="宋体" w:hint="eastAsia"/>
          <w:b/>
          <w:kern w:val="0"/>
          <w:sz w:val="18"/>
          <w:szCs w:val="18"/>
        </w:rPr>
        <w:t> </w:t>
      </w:r>
    </w:p>
    <w:p w:rsidR="00D41A0D" w:rsidRDefault="003B5D03">
      <w:pPr>
        <w:widowControl/>
        <w:spacing w:line="700" w:lineRule="atLeast"/>
        <w:ind w:firstLine="643"/>
        <w:jc w:val="left"/>
        <w:rPr>
          <w:rFonts w:ascii="宋体" w:eastAsia="宋体" w:hAnsi="宋体" w:cs="宋体"/>
          <w:sz w:val="18"/>
          <w:szCs w:val="18"/>
        </w:rPr>
      </w:pPr>
      <w:r>
        <w:rPr>
          <w:rFonts w:ascii="宋体" w:eastAsia="宋体" w:hAnsi="宋体" w:cs="宋体" w:hint="eastAsia"/>
          <w:b/>
          <w:kern w:val="0"/>
          <w:sz w:val="36"/>
          <w:szCs w:val="36"/>
        </w:rPr>
        <w:t>请供应商注意：投标货物的功能配置及其技术指标的响应性应符合下列规定：</w:t>
      </w:r>
    </w:p>
    <w:p w:rsidR="00D41A0D" w:rsidRDefault="003B5D03">
      <w:pPr>
        <w:widowControl/>
        <w:spacing w:line="700" w:lineRule="atLeast"/>
        <w:ind w:firstLine="640"/>
        <w:jc w:val="left"/>
        <w:rPr>
          <w:rFonts w:ascii="宋体" w:eastAsia="宋体" w:hAnsi="宋体" w:cs="宋体"/>
          <w:sz w:val="18"/>
          <w:szCs w:val="18"/>
        </w:rPr>
      </w:pPr>
      <w:r>
        <w:rPr>
          <w:rFonts w:ascii="宋体" w:eastAsia="宋体" w:hAnsi="宋体" w:cs="宋体" w:hint="eastAsia"/>
          <w:kern w:val="0"/>
          <w:sz w:val="36"/>
          <w:szCs w:val="36"/>
        </w:rPr>
        <w:lastRenderedPageBreak/>
        <w:t>1、谈判文件中各种设备所要求的功能配置及其技术指标必须全部满足，不允许有缺项或者负偏离，如果不满足将导致废标。</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二．评审方法及标准</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评标委员会将只对商务（投标人资格）审查和技术（符合性）审查均符合竞争性谈判文件要求的投标进行详细评审。</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2.1 本项目采用最低评标价法评审，將进行二次报价，第二次报价为最终报价。</w:t>
      </w:r>
      <w:r>
        <w:rPr>
          <w:rFonts w:ascii="宋体" w:eastAsia="宋体" w:hAnsi="宋体" w:cs="宋体" w:hint="eastAsia"/>
          <w:kern w:val="0"/>
          <w:sz w:val="32"/>
          <w:szCs w:val="32"/>
        </w:rPr>
        <w:t>谈判小组将按评标价由低到高顺序排列，评标价相同的按技术指标优劣顺序排列（</w:t>
      </w:r>
      <w:r>
        <w:rPr>
          <w:rFonts w:ascii="宋体" w:eastAsia="宋体" w:hAnsi="宋体" w:cs="宋体" w:hint="eastAsia"/>
          <w:b/>
          <w:kern w:val="0"/>
          <w:sz w:val="32"/>
          <w:szCs w:val="32"/>
        </w:rPr>
        <w:t>不接受超过预算的报价</w:t>
      </w:r>
      <w:r>
        <w:rPr>
          <w:rFonts w:ascii="宋体" w:eastAsia="宋体" w:hAnsi="宋体" w:cs="宋体" w:hint="eastAsia"/>
          <w:kern w:val="0"/>
          <w:sz w:val="32"/>
          <w:szCs w:val="32"/>
        </w:rPr>
        <w:t>）。</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2.3 供应商应按本竞争性谈判文件规定的格式和顺序编制响应文件并装订成册、密封，</w:t>
      </w:r>
      <w:r>
        <w:rPr>
          <w:rFonts w:ascii="宋体" w:eastAsia="宋体" w:hAnsi="宋体" w:cs="宋体" w:hint="eastAsia"/>
          <w:b/>
          <w:kern w:val="0"/>
          <w:sz w:val="32"/>
          <w:szCs w:val="32"/>
        </w:rPr>
        <w:t>在信封上标明采购项目名称、供应商名称、地址、联系方式和邮编，并在封口处加盖供应商公章，</w:t>
      </w:r>
      <w:r>
        <w:rPr>
          <w:rFonts w:ascii="宋体" w:eastAsia="宋体" w:hAnsi="宋体" w:cs="宋体" w:hint="eastAsia"/>
          <w:kern w:val="0"/>
          <w:sz w:val="32"/>
          <w:szCs w:val="32"/>
        </w:rPr>
        <w:t>在“谈判邀请书”规定的谈判地点和报价截止时间前递交给采购办。如果供应商没有按照要求密封、标记，采购办对于供应商的误投、错投以及提前拆封概不负责。</w:t>
      </w:r>
    </w:p>
    <w:p w:rsidR="00D41A0D" w:rsidRDefault="003B5D03">
      <w:pPr>
        <w:widowControl/>
        <w:spacing w:line="700" w:lineRule="atLeast"/>
        <w:ind w:firstLine="480"/>
        <w:jc w:val="left"/>
        <w:rPr>
          <w:rFonts w:ascii="宋体" w:eastAsia="宋体" w:hAnsi="宋体" w:cs="宋体"/>
          <w:sz w:val="32"/>
          <w:szCs w:val="32"/>
        </w:rPr>
      </w:pPr>
      <w:r>
        <w:rPr>
          <w:rFonts w:ascii="宋体" w:eastAsia="宋体" w:hAnsi="宋体" w:cs="宋体" w:hint="eastAsia"/>
          <w:kern w:val="0"/>
          <w:sz w:val="32"/>
          <w:szCs w:val="32"/>
        </w:rPr>
        <w:t>2.3响应文件份数应标明“正本”、“副本”字样，副本为正本复印件，骑页加盖供应商公章。</w:t>
      </w:r>
      <w:r>
        <w:rPr>
          <w:rFonts w:ascii="宋体" w:eastAsia="宋体" w:hAnsi="宋体" w:cs="宋体" w:hint="eastAsia"/>
          <w:sz w:val="32"/>
          <w:szCs w:val="32"/>
          <w:lang w:val="zh-CN"/>
        </w:rPr>
        <w:t>响应文件的装订要整</w:t>
      </w:r>
      <w:r>
        <w:rPr>
          <w:rFonts w:ascii="宋体" w:eastAsia="宋体" w:hAnsi="宋体" w:cs="宋体" w:hint="eastAsia"/>
          <w:sz w:val="32"/>
          <w:szCs w:val="32"/>
          <w:lang w:val="zh-CN"/>
        </w:rPr>
        <w:lastRenderedPageBreak/>
        <w:t>齐、牢固，便于保管和利用</w:t>
      </w:r>
      <w:r>
        <w:rPr>
          <w:rFonts w:ascii="宋体" w:eastAsia="宋体" w:hAnsi="宋体" w:cs="宋体" w:hint="eastAsia"/>
          <w:sz w:val="32"/>
          <w:szCs w:val="32"/>
        </w:rPr>
        <w:t>，不易拆散和换页，不得采用活页装订，采用胶装的方式</w:t>
      </w:r>
    </w:p>
    <w:p w:rsidR="00D41A0D" w:rsidRDefault="003B5D03">
      <w:pPr>
        <w:widowControl/>
        <w:spacing w:line="700" w:lineRule="atLeast"/>
        <w:ind w:firstLine="640"/>
        <w:jc w:val="left"/>
        <w:rPr>
          <w:rFonts w:ascii="宋体" w:eastAsia="宋体" w:hAnsi="宋体" w:cs="宋体"/>
          <w:sz w:val="18"/>
          <w:szCs w:val="18"/>
        </w:rPr>
      </w:pPr>
      <w:r>
        <w:rPr>
          <w:rFonts w:ascii="宋体" w:eastAsia="宋体" w:hAnsi="宋体" w:cs="宋体" w:hint="eastAsia"/>
          <w:kern w:val="0"/>
          <w:sz w:val="32"/>
          <w:szCs w:val="32"/>
        </w:rPr>
        <w:t>2.4 出现下列情况之一的，本项目废标，采购人对采购文件做实质性修改后，重新组织采购。</w:t>
      </w:r>
    </w:p>
    <w:p w:rsidR="00D41A0D" w:rsidRDefault="003B5D03">
      <w:pPr>
        <w:widowControl/>
        <w:spacing w:line="700" w:lineRule="atLeast"/>
        <w:ind w:firstLine="640"/>
        <w:jc w:val="left"/>
        <w:rPr>
          <w:rFonts w:ascii="宋体" w:eastAsia="宋体" w:hAnsi="宋体" w:cs="宋体"/>
          <w:sz w:val="18"/>
          <w:szCs w:val="18"/>
        </w:rPr>
      </w:pPr>
      <w:r>
        <w:rPr>
          <w:rFonts w:ascii="宋体" w:eastAsia="宋体" w:hAnsi="宋体" w:cs="宋体" w:hint="eastAsia"/>
          <w:kern w:val="0"/>
          <w:sz w:val="32"/>
          <w:szCs w:val="32"/>
        </w:rPr>
        <w:t>（1）投标截止后，如果投标人供应商不足3家；</w:t>
      </w:r>
    </w:p>
    <w:p w:rsidR="00D41A0D" w:rsidRDefault="003B5D03">
      <w:pPr>
        <w:widowControl/>
        <w:spacing w:line="700" w:lineRule="atLeast"/>
        <w:ind w:firstLine="640"/>
        <w:jc w:val="left"/>
        <w:rPr>
          <w:rFonts w:ascii="宋体" w:eastAsia="宋体" w:hAnsi="宋体" w:cs="宋体"/>
          <w:sz w:val="18"/>
          <w:szCs w:val="18"/>
        </w:rPr>
      </w:pPr>
      <w:r>
        <w:rPr>
          <w:rFonts w:ascii="宋体" w:eastAsia="宋体" w:hAnsi="宋体" w:cs="宋体" w:hint="eastAsia"/>
          <w:kern w:val="0"/>
          <w:sz w:val="32"/>
          <w:szCs w:val="32"/>
        </w:rPr>
        <w:t>（2）报价截止后，提交响应文件的供应商不足3家；</w:t>
      </w:r>
    </w:p>
    <w:p w:rsidR="00D41A0D" w:rsidRDefault="003B5D03">
      <w:pPr>
        <w:widowControl/>
        <w:spacing w:line="700" w:lineRule="atLeast"/>
        <w:ind w:firstLine="640"/>
        <w:jc w:val="left"/>
        <w:rPr>
          <w:rFonts w:ascii="宋体" w:eastAsia="宋体" w:hAnsi="宋体" w:cs="宋体"/>
          <w:sz w:val="18"/>
          <w:szCs w:val="18"/>
        </w:rPr>
      </w:pPr>
      <w:r>
        <w:rPr>
          <w:rFonts w:ascii="宋体" w:eastAsia="宋体" w:hAnsi="宋体" w:cs="宋体" w:hint="eastAsia"/>
          <w:kern w:val="0"/>
          <w:sz w:val="32"/>
          <w:szCs w:val="32"/>
        </w:rPr>
        <w:t>（3）评标过程中出现符合专业条件的供应商或者对谈判文件作实质性响应的供应商不足3家的。</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2.5 在确定成交结果之前，谈判小组将当场向参加谈判的供应商宣布拟评定的成交供应商。对于报价低的供应商未被评定为拟成交供应商的，谈判小组将解释原因并听取供应商的意见。如果供应商对拟评定的成交结果有异议，应当当场提出并提供事实依据。对于供应商提出的意见，谈判小组将当场评审、答复并最终评定成交供应商。</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三、售后服务要求：</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32"/>
          <w:szCs w:val="32"/>
        </w:rPr>
        <w:t>按竞争性谈判文件（需求部分）第三章《响应文件构成、要求及格式》中格式五“售后服务承诺书（格式）”的规定提供完整的售后服务方案。</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四、履约保证金</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lastRenderedPageBreak/>
        <w:t>4.1 在签署合同之前，成交供应商应向采购人提交合同总价5%的履约保证金（人民币，取整数位到百元）。履约保证金可以采用银行转帐或者现金的方式提交。</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4.2 履约保证金的有效期到成交供应商提交的货物经采购人验收合格并交付给采购人之日止，不计利息。</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五、质量保证金</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5.1 质量保证金为合同总价款的5%。</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5.2</w:t>
      </w:r>
      <w:r>
        <w:rPr>
          <w:rFonts w:ascii="宋体" w:eastAsia="宋体" w:hAnsi="宋体" w:cs="宋体" w:hint="eastAsia"/>
          <w:b/>
          <w:kern w:val="0"/>
          <w:sz w:val="32"/>
          <w:szCs w:val="32"/>
        </w:rPr>
        <w:t>成交供应商提交的履约保证金到期后转作质量保证金。</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5.3 质量保证金的有效期到合同规定的质量保证期期满之日止，扣除成交供应商承担质量保证责任的费用后，剩余部分在质量保证期期满后20个工作日内返还，不计利息。</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六、付款方式和条件：</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32"/>
          <w:szCs w:val="32"/>
        </w:rPr>
        <w:t>6.1 成交供应商交货时应提交下列文件：销售发票[发票抬头格式：需方单位名称（吉林警察学院）]，国家有关质检机构出具的检验报告或证书，进口产品的报关文件，制造厂商出具的质量检验证书、产品合格证等。</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6.2 采购人自行付款：本合同总价款由采购人自行支付。采购人承诺货物验收合格后15个工作日内支付。</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lastRenderedPageBreak/>
        <w:t>七、响应文件份数：</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供应商必须按照谈判文件的规定提交所要求提交的的商务文件和技术文件正本1份、副本</w:t>
      </w:r>
      <w:r w:rsidR="00846E1A">
        <w:rPr>
          <w:rFonts w:ascii="宋体" w:eastAsia="宋体" w:hAnsi="宋体" w:cs="宋体" w:hint="eastAsia"/>
          <w:b/>
          <w:kern w:val="0"/>
          <w:sz w:val="32"/>
          <w:szCs w:val="32"/>
        </w:rPr>
        <w:t>6</w:t>
      </w:r>
      <w:r>
        <w:rPr>
          <w:rFonts w:ascii="宋体" w:eastAsia="宋体" w:hAnsi="宋体" w:cs="宋体" w:hint="eastAsia"/>
          <w:b/>
          <w:kern w:val="0"/>
          <w:sz w:val="32"/>
          <w:szCs w:val="32"/>
        </w:rPr>
        <w:t>份，若有缺失、无效或者不符合谈判文件要求，将导致其报价被拒绝。</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18"/>
          <w:szCs w:val="18"/>
        </w:rPr>
        <w:t> </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八、其他要求：</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8.1 供应商应对“货物需求及技术规格要求”的所有货物投标，不可以只对其中的一种或几种投标。每种货物只允许有一个报价，任何有选择的报价将不予接受。</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kern w:val="0"/>
          <w:sz w:val="32"/>
          <w:szCs w:val="32"/>
        </w:rPr>
        <w:t>8.2 如无特别说明，本次采购货物所要求的功能配置均为内置的标准（固定）配置，任何通过外接方式实现所要求的功能配置，均视为非实质性响应。</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8.3 《货物需求及技术规格要求》中如果含有品牌名称、特定型号、特定配置、特定指标参数、产地等要求，仅作为项目质量水平与系统配置的性价比基准，供应商可以此基准作为参考，提供与含有品牌名称、特定型号、特定配置、特定指标参数、产地等要求的货物相同档次或者更优档次的货物，并且所投标货物的配置、规格和技术参数指标等均应实质性不低于或者优于谈判文件的要求。</w:t>
      </w:r>
    </w:p>
    <w:p w:rsidR="00D41A0D" w:rsidRDefault="003B5D03">
      <w:pPr>
        <w:widowControl/>
        <w:spacing w:line="330" w:lineRule="atLeast"/>
        <w:ind w:firstLine="360"/>
        <w:jc w:val="left"/>
        <w:rPr>
          <w:rFonts w:ascii="宋体" w:eastAsia="宋体" w:hAnsi="宋体" w:cs="宋体"/>
          <w:sz w:val="18"/>
          <w:szCs w:val="18"/>
        </w:rPr>
      </w:pPr>
      <w:r>
        <w:rPr>
          <w:rFonts w:ascii="宋体" w:eastAsia="宋体" w:hAnsi="宋体" w:cs="宋体" w:hint="eastAsia"/>
          <w:kern w:val="0"/>
          <w:sz w:val="18"/>
          <w:szCs w:val="18"/>
        </w:rPr>
        <w:t> </w:t>
      </w:r>
    </w:p>
    <w:p w:rsidR="00D41A0D" w:rsidRDefault="003B5D03">
      <w:pPr>
        <w:rPr>
          <w:rFonts w:ascii="宋体" w:eastAsia="宋体" w:hAnsi="宋体" w:cs="宋体"/>
          <w:b/>
          <w:kern w:val="0"/>
          <w:sz w:val="32"/>
          <w:szCs w:val="32"/>
        </w:rPr>
      </w:pPr>
      <w:r>
        <w:rPr>
          <w:rFonts w:ascii="宋体" w:eastAsia="宋体" w:hAnsi="宋体" w:cs="宋体" w:hint="eastAsia"/>
          <w:b/>
          <w:kern w:val="0"/>
          <w:sz w:val="32"/>
          <w:szCs w:val="32"/>
        </w:rPr>
        <w:lastRenderedPageBreak/>
        <w:br w:type="page"/>
      </w:r>
    </w:p>
    <w:p w:rsidR="00D41A0D" w:rsidRDefault="003B5D03">
      <w:pPr>
        <w:widowControl/>
        <w:spacing w:line="330" w:lineRule="atLeast"/>
        <w:ind w:firstLine="360"/>
        <w:jc w:val="center"/>
        <w:rPr>
          <w:rFonts w:ascii="宋体" w:eastAsia="宋体" w:hAnsi="宋体" w:cs="宋体"/>
          <w:sz w:val="18"/>
          <w:szCs w:val="18"/>
        </w:rPr>
      </w:pPr>
      <w:r>
        <w:rPr>
          <w:rFonts w:ascii="宋体" w:eastAsia="宋体" w:hAnsi="宋体" w:cs="宋体" w:hint="eastAsia"/>
          <w:b/>
          <w:kern w:val="0"/>
          <w:sz w:val="32"/>
          <w:szCs w:val="32"/>
        </w:rPr>
        <w:lastRenderedPageBreak/>
        <w:t>第三章响应文件构成、要求及格式</w:t>
      </w:r>
    </w:p>
    <w:p w:rsidR="00D41A0D" w:rsidRDefault="003B5D03">
      <w:pPr>
        <w:widowControl/>
        <w:spacing w:line="330" w:lineRule="atLeast"/>
        <w:ind w:firstLine="360"/>
        <w:jc w:val="left"/>
        <w:rPr>
          <w:rFonts w:ascii="宋体" w:eastAsia="宋体" w:hAnsi="宋体" w:cs="宋体"/>
          <w:sz w:val="18"/>
          <w:szCs w:val="18"/>
        </w:rPr>
      </w:pPr>
      <w:r>
        <w:rPr>
          <w:rFonts w:ascii="宋体" w:eastAsia="宋体" w:hAnsi="宋体" w:cs="宋体" w:hint="eastAsia"/>
          <w:kern w:val="0"/>
          <w:sz w:val="18"/>
          <w:szCs w:val="18"/>
        </w:rPr>
        <w:t> </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1、</w:t>
      </w:r>
      <w:r>
        <w:rPr>
          <w:rFonts w:ascii="宋体" w:eastAsia="宋体" w:hAnsi="宋体" w:cs="宋体" w:hint="eastAsia"/>
          <w:kern w:val="0"/>
          <w:sz w:val="32"/>
          <w:szCs w:val="32"/>
        </w:rPr>
        <w:t>如果要求提交的资格证明文件需要进行年检或更换的，但在报价时因当地有关管理部门尚未开展年检或更换的工作，使供应商不能提交经年检或合格的资格文件，供应商应提交相关管理机关出具的有效证明文件。</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2、如果供应商受地域限制不能提供谈判文件要求的有关文件的原件，应提供当地公证机关出具的公证书。</w:t>
      </w:r>
    </w:p>
    <w:p w:rsidR="00D41A0D" w:rsidRDefault="003B5D03">
      <w:pPr>
        <w:widowControl/>
        <w:spacing w:line="700" w:lineRule="atLeast"/>
        <w:ind w:firstLine="480"/>
        <w:jc w:val="left"/>
        <w:rPr>
          <w:rFonts w:ascii="宋体" w:eastAsia="宋体" w:hAnsi="宋体" w:cs="宋体"/>
          <w:kern w:val="0"/>
          <w:sz w:val="32"/>
          <w:szCs w:val="32"/>
        </w:rPr>
      </w:pPr>
      <w:r>
        <w:rPr>
          <w:rFonts w:ascii="宋体" w:eastAsia="宋体" w:hAnsi="宋体" w:cs="宋体" w:hint="eastAsia"/>
          <w:kern w:val="0"/>
          <w:sz w:val="32"/>
          <w:szCs w:val="32"/>
        </w:rPr>
        <w:t>3、谈判小组会将根据供应商提交的文件资料和自己的判断，决定供应商履行合同的合格性及能力。</w:t>
      </w:r>
    </w:p>
    <w:tbl>
      <w:tblPr>
        <w:tblW w:w="9122" w:type="dxa"/>
        <w:tblLayout w:type="fixed"/>
        <w:tblCellMar>
          <w:left w:w="0" w:type="dxa"/>
          <w:right w:w="0" w:type="dxa"/>
        </w:tblCellMar>
        <w:tblLook w:val="04A0"/>
      </w:tblPr>
      <w:tblGrid>
        <w:gridCol w:w="691"/>
        <w:gridCol w:w="6301"/>
        <w:gridCol w:w="1334"/>
        <w:gridCol w:w="796"/>
      </w:tblGrid>
      <w:tr w:rsidR="00D41A0D">
        <w:trPr>
          <w:trHeight w:val="1070"/>
        </w:trPr>
        <w:tc>
          <w:tcPr>
            <w:tcW w:w="69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D41A0D" w:rsidRDefault="003B5D03">
            <w:pPr>
              <w:widowControl/>
              <w:spacing w:line="700" w:lineRule="atLeast"/>
              <w:jc w:val="center"/>
              <w:rPr>
                <w:rFonts w:ascii="宋体" w:eastAsia="宋体" w:hAnsi="宋体" w:cs="宋体"/>
                <w:sz w:val="32"/>
                <w:szCs w:val="32"/>
              </w:rPr>
            </w:pPr>
            <w:r>
              <w:rPr>
                <w:rFonts w:ascii="宋体" w:eastAsia="宋体" w:hAnsi="宋体" w:cs="宋体" w:hint="eastAsia"/>
                <w:b/>
                <w:kern w:val="0"/>
                <w:sz w:val="32"/>
                <w:szCs w:val="32"/>
              </w:rPr>
              <w:t>序号</w:t>
            </w:r>
          </w:p>
        </w:tc>
        <w:tc>
          <w:tcPr>
            <w:tcW w:w="6301"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widowControl/>
              <w:spacing w:line="700" w:lineRule="atLeast"/>
              <w:jc w:val="center"/>
              <w:rPr>
                <w:rFonts w:ascii="宋体" w:eastAsia="宋体" w:hAnsi="宋体" w:cs="宋体"/>
                <w:sz w:val="32"/>
                <w:szCs w:val="32"/>
              </w:rPr>
            </w:pPr>
            <w:r>
              <w:rPr>
                <w:rFonts w:ascii="宋体" w:eastAsia="宋体" w:hAnsi="宋体" w:cs="宋体" w:hint="eastAsia"/>
                <w:b/>
                <w:kern w:val="0"/>
                <w:sz w:val="32"/>
                <w:szCs w:val="32"/>
              </w:rPr>
              <w:t>商务文件名称及要求</w:t>
            </w:r>
          </w:p>
        </w:tc>
        <w:tc>
          <w:tcPr>
            <w:tcW w:w="1334"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widowControl/>
              <w:spacing w:line="700" w:lineRule="atLeast"/>
              <w:jc w:val="center"/>
              <w:rPr>
                <w:rFonts w:ascii="宋体" w:eastAsia="宋体" w:hAnsi="宋体" w:cs="宋体"/>
                <w:sz w:val="32"/>
                <w:szCs w:val="32"/>
              </w:rPr>
            </w:pPr>
            <w:r>
              <w:rPr>
                <w:rFonts w:ascii="宋体" w:eastAsia="宋体" w:hAnsi="宋体" w:cs="宋体" w:hint="eastAsia"/>
                <w:b/>
                <w:kern w:val="0"/>
                <w:sz w:val="32"/>
                <w:szCs w:val="32"/>
              </w:rPr>
              <w:t>是否已按要求提交</w:t>
            </w:r>
          </w:p>
        </w:tc>
        <w:tc>
          <w:tcPr>
            <w:tcW w:w="79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widowControl/>
              <w:spacing w:line="700" w:lineRule="atLeast"/>
              <w:jc w:val="center"/>
              <w:rPr>
                <w:rFonts w:ascii="宋体" w:eastAsia="宋体" w:hAnsi="宋体" w:cs="宋体"/>
                <w:sz w:val="32"/>
                <w:szCs w:val="32"/>
              </w:rPr>
            </w:pPr>
            <w:r>
              <w:rPr>
                <w:rFonts w:ascii="宋体" w:eastAsia="宋体" w:hAnsi="宋体" w:cs="宋体" w:hint="eastAsia"/>
                <w:b/>
                <w:kern w:val="0"/>
                <w:sz w:val="32"/>
                <w:szCs w:val="32"/>
              </w:rPr>
              <w:t>文件页码</w:t>
            </w:r>
          </w:p>
        </w:tc>
      </w:tr>
      <w:tr w:rsidR="00D41A0D">
        <w:trPr>
          <w:trHeight w:val="370"/>
        </w:trPr>
        <w:tc>
          <w:tcPr>
            <w:tcW w:w="69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1</w:t>
            </w:r>
          </w:p>
        </w:tc>
        <w:tc>
          <w:tcPr>
            <w:tcW w:w="6301" w:type="dxa"/>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报价函</w:t>
            </w:r>
            <w:r>
              <w:rPr>
                <w:rFonts w:ascii="宋体" w:eastAsia="宋体" w:hAnsi="宋体" w:cs="宋体" w:hint="eastAsia"/>
                <w:kern w:val="0"/>
                <w:sz w:val="32"/>
                <w:szCs w:val="32"/>
              </w:rPr>
              <w:t>（按格式一提交）</w:t>
            </w:r>
          </w:p>
        </w:tc>
        <w:tc>
          <w:tcPr>
            <w:tcW w:w="1334"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c>
          <w:tcPr>
            <w:tcW w:w="796"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r>
      <w:tr w:rsidR="00D41A0D">
        <w:trPr>
          <w:trHeight w:val="730"/>
        </w:trPr>
        <w:tc>
          <w:tcPr>
            <w:tcW w:w="69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2</w:t>
            </w:r>
          </w:p>
        </w:tc>
        <w:tc>
          <w:tcPr>
            <w:tcW w:w="6301" w:type="dxa"/>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供应商基本情况</w:t>
            </w:r>
            <w:r>
              <w:rPr>
                <w:rFonts w:ascii="宋体" w:eastAsia="宋体" w:hAnsi="宋体" w:cs="宋体" w:hint="eastAsia"/>
                <w:kern w:val="0"/>
                <w:sz w:val="32"/>
                <w:szCs w:val="32"/>
              </w:rPr>
              <w:t>（按格式二提交）</w:t>
            </w:r>
          </w:p>
        </w:tc>
        <w:tc>
          <w:tcPr>
            <w:tcW w:w="1334"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c>
          <w:tcPr>
            <w:tcW w:w="796"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r>
      <w:tr w:rsidR="00D41A0D">
        <w:trPr>
          <w:trHeight w:val="730"/>
        </w:trPr>
        <w:tc>
          <w:tcPr>
            <w:tcW w:w="69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3</w:t>
            </w:r>
          </w:p>
        </w:tc>
        <w:tc>
          <w:tcPr>
            <w:tcW w:w="6301" w:type="dxa"/>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供应商的资格声明</w:t>
            </w:r>
            <w:r>
              <w:rPr>
                <w:rFonts w:ascii="宋体" w:eastAsia="宋体" w:hAnsi="宋体" w:cs="宋体" w:hint="eastAsia"/>
                <w:kern w:val="0"/>
                <w:sz w:val="32"/>
                <w:szCs w:val="32"/>
              </w:rPr>
              <w:t>（按格式三提交，正本原件，副本复印件）</w:t>
            </w:r>
          </w:p>
        </w:tc>
        <w:tc>
          <w:tcPr>
            <w:tcW w:w="1334"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c>
          <w:tcPr>
            <w:tcW w:w="796"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r>
      <w:tr w:rsidR="00D41A0D">
        <w:trPr>
          <w:trHeight w:val="730"/>
        </w:trPr>
        <w:tc>
          <w:tcPr>
            <w:tcW w:w="69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4</w:t>
            </w:r>
          </w:p>
        </w:tc>
        <w:tc>
          <w:tcPr>
            <w:tcW w:w="6301" w:type="dxa"/>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企业法人营业执照</w:t>
            </w:r>
            <w:r>
              <w:rPr>
                <w:rFonts w:ascii="宋体" w:eastAsia="宋体" w:hAnsi="宋体" w:cs="宋体" w:hint="eastAsia"/>
                <w:kern w:val="0"/>
                <w:sz w:val="32"/>
                <w:szCs w:val="32"/>
              </w:rPr>
              <w:t>（复印件，</w:t>
            </w:r>
            <w:r>
              <w:rPr>
                <w:rFonts w:ascii="宋体" w:eastAsia="宋体" w:hAnsi="宋体" w:cs="宋体" w:hint="eastAsia"/>
                <w:b/>
                <w:kern w:val="0"/>
                <w:sz w:val="32"/>
                <w:szCs w:val="32"/>
              </w:rPr>
              <w:t>加盖供应商公章</w:t>
            </w:r>
            <w:r>
              <w:rPr>
                <w:rFonts w:ascii="宋体" w:eastAsia="宋体" w:hAnsi="宋体" w:cs="宋体" w:hint="eastAsia"/>
                <w:kern w:val="0"/>
                <w:sz w:val="32"/>
                <w:szCs w:val="32"/>
              </w:rPr>
              <w:t>）</w:t>
            </w:r>
          </w:p>
        </w:tc>
        <w:tc>
          <w:tcPr>
            <w:tcW w:w="1334"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c>
          <w:tcPr>
            <w:tcW w:w="796"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r>
      <w:tr w:rsidR="00D41A0D">
        <w:trPr>
          <w:trHeight w:val="370"/>
        </w:trPr>
        <w:tc>
          <w:tcPr>
            <w:tcW w:w="69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lastRenderedPageBreak/>
              <w:t>5</w:t>
            </w:r>
          </w:p>
        </w:tc>
        <w:tc>
          <w:tcPr>
            <w:tcW w:w="6301" w:type="dxa"/>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法定代表人身份证</w:t>
            </w:r>
            <w:r>
              <w:rPr>
                <w:rFonts w:ascii="宋体" w:eastAsia="宋体" w:hAnsi="宋体" w:cs="宋体" w:hint="eastAsia"/>
                <w:kern w:val="0"/>
                <w:sz w:val="32"/>
                <w:szCs w:val="32"/>
              </w:rPr>
              <w:t>（复印件）</w:t>
            </w:r>
          </w:p>
        </w:tc>
        <w:tc>
          <w:tcPr>
            <w:tcW w:w="1334"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c>
          <w:tcPr>
            <w:tcW w:w="796"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r>
      <w:tr w:rsidR="00D41A0D">
        <w:trPr>
          <w:trHeight w:val="1089"/>
        </w:trPr>
        <w:tc>
          <w:tcPr>
            <w:tcW w:w="69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6</w:t>
            </w:r>
          </w:p>
        </w:tc>
        <w:tc>
          <w:tcPr>
            <w:tcW w:w="6301" w:type="dxa"/>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法定代表人授权书</w:t>
            </w:r>
            <w:r>
              <w:rPr>
                <w:rFonts w:ascii="宋体" w:eastAsia="宋体" w:hAnsi="宋体" w:cs="宋体" w:hint="eastAsia"/>
                <w:kern w:val="0"/>
                <w:sz w:val="32"/>
                <w:szCs w:val="32"/>
              </w:rPr>
              <w:t>（按格式四提交，正本原件，副本复印件，</w:t>
            </w:r>
            <w:r>
              <w:rPr>
                <w:rFonts w:ascii="宋体" w:eastAsia="宋体" w:hAnsi="宋体" w:cs="宋体" w:hint="eastAsia"/>
                <w:b/>
                <w:kern w:val="0"/>
                <w:sz w:val="32"/>
                <w:szCs w:val="32"/>
              </w:rPr>
              <w:t>加盖供应商公章和有效签署</w:t>
            </w:r>
            <w:r>
              <w:rPr>
                <w:rFonts w:ascii="宋体" w:eastAsia="宋体" w:hAnsi="宋体" w:cs="宋体" w:hint="eastAsia"/>
                <w:kern w:val="0"/>
                <w:sz w:val="32"/>
                <w:szCs w:val="32"/>
              </w:rPr>
              <w:t>）</w:t>
            </w:r>
          </w:p>
        </w:tc>
        <w:tc>
          <w:tcPr>
            <w:tcW w:w="1334"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c>
          <w:tcPr>
            <w:tcW w:w="796"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r>
      <w:tr w:rsidR="00D41A0D">
        <w:trPr>
          <w:trHeight w:val="730"/>
        </w:trPr>
        <w:tc>
          <w:tcPr>
            <w:tcW w:w="69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7</w:t>
            </w:r>
          </w:p>
        </w:tc>
        <w:tc>
          <w:tcPr>
            <w:tcW w:w="6301" w:type="dxa"/>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法定代表人的授权代理人身份证</w:t>
            </w:r>
            <w:r>
              <w:rPr>
                <w:rFonts w:ascii="宋体" w:eastAsia="宋体" w:hAnsi="宋体" w:cs="宋体" w:hint="eastAsia"/>
                <w:kern w:val="0"/>
                <w:sz w:val="32"/>
                <w:szCs w:val="32"/>
              </w:rPr>
              <w:t>（复印件）</w:t>
            </w:r>
          </w:p>
        </w:tc>
        <w:tc>
          <w:tcPr>
            <w:tcW w:w="1334"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c>
          <w:tcPr>
            <w:tcW w:w="796"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r>
      <w:tr w:rsidR="00D41A0D">
        <w:trPr>
          <w:trHeight w:val="730"/>
        </w:trPr>
        <w:tc>
          <w:tcPr>
            <w:tcW w:w="69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8</w:t>
            </w:r>
          </w:p>
        </w:tc>
        <w:tc>
          <w:tcPr>
            <w:tcW w:w="6301" w:type="dxa"/>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售后服务承诺书</w:t>
            </w:r>
            <w:r>
              <w:rPr>
                <w:rFonts w:ascii="宋体" w:eastAsia="宋体" w:hAnsi="宋体" w:cs="宋体" w:hint="eastAsia"/>
                <w:kern w:val="0"/>
                <w:sz w:val="32"/>
                <w:szCs w:val="32"/>
              </w:rPr>
              <w:t>（按格式五提交）</w:t>
            </w:r>
          </w:p>
        </w:tc>
        <w:tc>
          <w:tcPr>
            <w:tcW w:w="1334"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c>
          <w:tcPr>
            <w:tcW w:w="796"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r>
      <w:tr w:rsidR="00D41A0D">
        <w:trPr>
          <w:trHeight w:val="730"/>
        </w:trPr>
        <w:tc>
          <w:tcPr>
            <w:tcW w:w="69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9</w:t>
            </w:r>
          </w:p>
        </w:tc>
        <w:tc>
          <w:tcPr>
            <w:tcW w:w="6301" w:type="dxa"/>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谈判文件要求提交的其他商务文件材料</w:t>
            </w:r>
          </w:p>
        </w:tc>
        <w:tc>
          <w:tcPr>
            <w:tcW w:w="1334"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c>
          <w:tcPr>
            <w:tcW w:w="796"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r>
      <w:tr w:rsidR="00D41A0D">
        <w:trPr>
          <w:trHeight w:val="1099"/>
        </w:trPr>
        <w:tc>
          <w:tcPr>
            <w:tcW w:w="69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10</w:t>
            </w:r>
          </w:p>
        </w:tc>
        <w:tc>
          <w:tcPr>
            <w:tcW w:w="6301" w:type="dxa"/>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32"/>
                <w:szCs w:val="32"/>
              </w:rPr>
            </w:pPr>
            <w:r>
              <w:rPr>
                <w:rFonts w:ascii="宋体" w:eastAsia="宋体" w:hAnsi="宋体" w:cs="宋体" w:hint="eastAsia"/>
                <w:b/>
                <w:kern w:val="0"/>
                <w:sz w:val="32"/>
                <w:szCs w:val="32"/>
              </w:rPr>
              <w:t>供应商认为需要提供的其他商务文件材料,但应注意不要提供与评标无直接关联的文件材料。</w:t>
            </w:r>
          </w:p>
        </w:tc>
        <w:tc>
          <w:tcPr>
            <w:tcW w:w="1334"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c>
          <w:tcPr>
            <w:tcW w:w="796"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32"/>
                <w:szCs w:val="32"/>
              </w:rPr>
            </w:pPr>
          </w:p>
        </w:tc>
      </w:tr>
    </w:tbl>
    <w:p w:rsidR="00D41A0D" w:rsidRDefault="00D41A0D">
      <w:pPr>
        <w:widowControl/>
        <w:spacing w:line="700" w:lineRule="atLeast"/>
        <w:rPr>
          <w:rFonts w:ascii="宋体" w:eastAsia="宋体" w:hAnsi="宋体" w:cs="宋体"/>
          <w:b/>
          <w:kern w:val="0"/>
          <w:sz w:val="32"/>
          <w:szCs w:val="32"/>
        </w:rPr>
      </w:pPr>
    </w:p>
    <w:p w:rsidR="00D41A0D" w:rsidRDefault="003B5D03">
      <w:pPr>
        <w:widowControl/>
        <w:spacing w:line="700" w:lineRule="atLeast"/>
        <w:jc w:val="center"/>
        <w:rPr>
          <w:rFonts w:ascii="宋体" w:eastAsia="宋体" w:hAnsi="宋体" w:cs="宋体"/>
          <w:b/>
          <w:kern w:val="0"/>
          <w:sz w:val="32"/>
          <w:szCs w:val="32"/>
        </w:rPr>
      </w:pPr>
      <w:r>
        <w:rPr>
          <w:rFonts w:ascii="宋体" w:eastAsia="宋体" w:hAnsi="宋体" w:cs="宋体" w:hint="eastAsia"/>
          <w:b/>
          <w:kern w:val="0"/>
          <w:sz w:val="32"/>
          <w:szCs w:val="32"/>
        </w:rPr>
        <w:t>第一部分 商务文件</w:t>
      </w:r>
    </w:p>
    <w:p w:rsidR="00D41A0D" w:rsidRDefault="00D41A0D">
      <w:pPr>
        <w:widowControl/>
        <w:spacing w:line="700" w:lineRule="atLeast"/>
        <w:jc w:val="center"/>
        <w:rPr>
          <w:rFonts w:ascii="宋体" w:eastAsia="宋体" w:hAnsi="宋体" w:cs="宋体"/>
          <w:b/>
          <w:kern w:val="0"/>
          <w:sz w:val="32"/>
          <w:szCs w:val="32"/>
        </w:rPr>
      </w:pP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32"/>
          <w:szCs w:val="32"/>
        </w:rPr>
        <w:t>供应商应提交的商务文件清单：</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32"/>
          <w:szCs w:val="32"/>
        </w:rPr>
        <w:t>要求：</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1、供应商必须按照商务文件清单以及规定的格式和要求提交，清单中虽未列出但谈判文件要求提交的商务文件，供应商也应按谈判文件的要求提交。</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lastRenderedPageBreak/>
        <w:t>2、供应商在投标前应自行检查要求提交的商务文件是否已完整提交并加盖公章，若有缺失、无效或者不符合谈判文件要求，将导致其投标被拒绝。</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3、供应商应按本格式编制商务文件目录，并编排在商务文件部分首页。</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32"/>
          <w:szCs w:val="32"/>
        </w:rPr>
        <w:t>格式一、报价函</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32"/>
          <w:szCs w:val="32"/>
        </w:rPr>
        <w:t>吉林警察学院：</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根据你方采购</w:t>
      </w:r>
      <w:r>
        <w:rPr>
          <w:rFonts w:ascii="宋体" w:eastAsia="宋体" w:hAnsi="宋体" w:cs="宋体" w:hint="eastAsia"/>
          <w:kern w:val="0"/>
          <w:sz w:val="32"/>
          <w:szCs w:val="32"/>
          <w:u w:val="single"/>
        </w:rPr>
        <w:t>  </w:t>
      </w:r>
      <w:r>
        <w:rPr>
          <w:rFonts w:ascii="宋体" w:eastAsia="宋体" w:hAnsi="宋体" w:cs="宋体" w:hint="eastAsia"/>
          <w:kern w:val="0"/>
          <w:sz w:val="32"/>
          <w:szCs w:val="32"/>
        </w:rPr>
        <w:t>项目的竞争性谈判文件，本供应商正式授权</w:t>
      </w:r>
      <w:r>
        <w:rPr>
          <w:rFonts w:ascii="宋体" w:eastAsia="宋体" w:hAnsi="宋体" w:cs="宋体" w:hint="eastAsia"/>
          <w:kern w:val="0"/>
          <w:sz w:val="32"/>
          <w:szCs w:val="32"/>
          <w:u w:val="single"/>
        </w:rPr>
        <w:t> （姓名和职务） </w:t>
      </w:r>
      <w:r>
        <w:rPr>
          <w:rFonts w:ascii="宋体" w:eastAsia="宋体" w:hAnsi="宋体" w:cs="宋体" w:hint="eastAsia"/>
          <w:kern w:val="0"/>
          <w:sz w:val="32"/>
          <w:szCs w:val="32"/>
        </w:rPr>
        <w:t>代表</w:t>
      </w:r>
      <w:r>
        <w:rPr>
          <w:rFonts w:ascii="宋体" w:eastAsia="宋体" w:hAnsi="宋体" w:cs="宋体" w:hint="eastAsia"/>
          <w:kern w:val="0"/>
          <w:sz w:val="32"/>
          <w:szCs w:val="32"/>
          <w:u w:val="single"/>
        </w:rPr>
        <w:t> （供应商名称） </w:t>
      </w:r>
      <w:r>
        <w:rPr>
          <w:rFonts w:ascii="宋体" w:eastAsia="宋体" w:hAnsi="宋体" w:cs="宋体" w:hint="eastAsia"/>
          <w:kern w:val="0"/>
          <w:sz w:val="32"/>
          <w:szCs w:val="32"/>
        </w:rPr>
        <w:t>，按照你方谈判文件的规定，提交全部文件正本1份、副本 份，并保证所提供的全部文件是真实的、有效的和准确的。</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据此函，签字人宣布同意如下：</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1.按谈判文件规定提供货物及服务的总报价为（大写）</w:t>
      </w:r>
      <w:r>
        <w:rPr>
          <w:rFonts w:ascii="宋体" w:eastAsia="宋体" w:hAnsi="宋体" w:cs="宋体" w:hint="eastAsia"/>
          <w:kern w:val="0"/>
          <w:sz w:val="32"/>
          <w:szCs w:val="32"/>
          <w:u w:val="single"/>
        </w:rPr>
        <w:t>     </w:t>
      </w:r>
      <w:r>
        <w:rPr>
          <w:rFonts w:ascii="宋体" w:eastAsia="宋体" w:hAnsi="宋体" w:cs="宋体" w:hint="eastAsia"/>
          <w:kern w:val="0"/>
          <w:sz w:val="32"/>
          <w:szCs w:val="32"/>
        </w:rPr>
        <w:t>元人民币。</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2.如果我方被评定为成交，我们保证按照谈判文件的规定履行合同责任和义务。具体交货时间承诺如下：</w:t>
      </w:r>
    </w:p>
    <w:p w:rsidR="00D41A0D" w:rsidRDefault="003B5D03">
      <w:pPr>
        <w:widowControl/>
        <w:spacing w:line="700" w:lineRule="atLeast"/>
        <w:ind w:firstLine="960"/>
        <w:jc w:val="left"/>
        <w:rPr>
          <w:rFonts w:ascii="宋体" w:eastAsia="宋体" w:hAnsi="宋体" w:cs="宋体"/>
          <w:sz w:val="18"/>
          <w:szCs w:val="18"/>
        </w:rPr>
      </w:pPr>
      <w:r>
        <w:rPr>
          <w:rFonts w:ascii="宋体" w:eastAsia="宋体" w:hAnsi="宋体" w:cs="宋体" w:hint="eastAsia"/>
          <w:kern w:val="0"/>
          <w:sz w:val="32"/>
          <w:szCs w:val="32"/>
        </w:rPr>
        <w:t>合同订立后天；</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3.如果我方成交，我方保证按照谈判文件规定提交履约保证金，承担履约责任。</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lastRenderedPageBreak/>
        <w:t>4.我们已详细阅读了全部谈判文件，包括谈判文件的修改、补充文件、参考资料及有关的附件，我们接受谈判文件的全部条款和条件，我们知道必须放弃提出含糊不清或误解的问题的权利。</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5.我们对谈判文件关于时限、程序方面的规定没有异议，保证按照谈判文件规定的时限和程序参加谈判活动。</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6.我们同意在供应商须知规定的开标时间起遵循本响应文件，并在供应商须知规定的报价有效期满之前均具有约束力，并有可能成交。</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7.我们保证向你方提供你方可能要求的与本报价有关的任何证据或资料。</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8.我们完全理解你方不一定要接受最低报价的投标或收到的任何投标。</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9.本响应文件自开标之时起90天内有效。</w:t>
      </w:r>
    </w:p>
    <w:p w:rsidR="00D41A0D" w:rsidRDefault="00D41A0D">
      <w:pPr>
        <w:widowControl/>
        <w:spacing w:line="700" w:lineRule="atLeast"/>
        <w:ind w:firstLine="360"/>
        <w:jc w:val="left"/>
        <w:rPr>
          <w:rFonts w:ascii="宋体" w:eastAsia="宋体" w:hAnsi="宋体" w:cs="宋体"/>
          <w:b/>
          <w:kern w:val="0"/>
          <w:sz w:val="32"/>
          <w:szCs w:val="32"/>
        </w:rPr>
      </w:pP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32"/>
          <w:szCs w:val="32"/>
        </w:rPr>
        <w:t>格式二、供应商基本情况</w:t>
      </w:r>
    </w:p>
    <w:p w:rsidR="00D41A0D" w:rsidRDefault="003B5D03">
      <w:pPr>
        <w:widowControl/>
        <w:spacing w:line="700" w:lineRule="atLeast"/>
        <w:ind w:firstLine="435"/>
        <w:jc w:val="left"/>
        <w:rPr>
          <w:rFonts w:ascii="宋体" w:eastAsia="宋体" w:hAnsi="宋体" w:cs="宋体"/>
          <w:sz w:val="18"/>
          <w:szCs w:val="18"/>
        </w:rPr>
      </w:pPr>
      <w:r>
        <w:rPr>
          <w:rFonts w:ascii="宋体" w:eastAsia="宋体" w:hAnsi="宋体" w:cs="宋体" w:hint="eastAsia"/>
          <w:kern w:val="0"/>
          <w:sz w:val="32"/>
          <w:szCs w:val="32"/>
        </w:rPr>
        <w:t>文字描述：企业性质、发展历程、经营规模、服务理念、主营产品、技术力量等或图片描述：经营场所、主要产品、生产场所、工艺流程等。</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32"/>
          <w:szCs w:val="32"/>
        </w:rPr>
        <w:lastRenderedPageBreak/>
        <w:t>格式三、供应商的资格声明</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32"/>
          <w:szCs w:val="32"/>
        </w:rPr>
        <w:t>致吉林警察学院：</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按照《中华人民共和国政府采购法》第22条和你院发布的《竞争性谈判文件》的规定，我公司郑重声明如下：</w:t>
      </w:r>
    </w:p>
    <w:p w:rsidR="00D41A0D" w:rsidRDefault="003B5D03">
      <w:pPr>
        <w:keepLines/>
        <w:widowControl/>
        <w:spacing w:line="700" w:lineRule="atLeast"/>
        <w:ind w:firstLine="482"/>
        <w:jc w:val="left"/>
        <w:rPr>
          <w:rFonts w:ascii="宋体" w:eastAsia="宋体" w:hAnsi="宋体" w:cs="宋体"/>
          <w:sz w:val="18"/>
          <w:szCs w:val="18"/>
        </w:rPr>
      </w:pPr>
      <w:r>
        <w:rPr>
          <w:rFonts w:ascii="宋体" w:eastAsia="宋体" w:hAnsi="宋体" w:cs="宋体" w:hint="eastAsia"/>
          <w:sz w:val="32"/>
          <w:szCs w:val="32"/>
        </w:rPr>
        <w:t>1、我公司是按照中华人民共和国法律在工商管理机关登记注册的企业法人，注册地点为，公司全称为，法定代表人为，具有独立</w:t>
      </w:r>
      <w:r>
        <w:rPr>
          <w:rFonts w:ascii="宋体" w:eastAsia="宋体" w:hAnsi="宋体" w:cs="宋体" w:hint="eastAsia"/>
          <w:kern w:val="0"/>
          <w:sz w:val="32"/>
          <w:szCs w:val="32"/>
        </w:rPr>
        <w:t>承担民事责任的能力。</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2、我公司具有良好的商业信誉和健全的财务会计制度。</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3、我公司具有履行本项目采购合同所必需的设备和专业技术能力。</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4、我公司具有依法缴纳税收和社会保障资金的良好记录。</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5、我公司在参与本次采购活动之前三年内，在经营活动中无重大违法记录。</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6、我公司在参与本次采购活动时未受到任何地方政府采购部门作出的暂停参加政府采购活动的处罚。</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我公司保证上述声明的事项都是真实的，如有虚假，我公司承担相应的法律责任，并承担因此给你院所造成的损失。</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lastRenderedPageBreak/>
        <w:t>我公司已经按照你院竞争性谈判文件的要求提交了所要求提交的能够证明上述声明事项真实性的全部文件材料，并保证随时按照你院的要求提供能够证明上述声明事项真实性的任何有效文件。</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供应商名称全称</w:t>
      </w:r>
      <w:r>
        <w:rPr>
          <w:rFonts w:ascii="宋体" w:eastAsia="宋体" w:hAnsi="宋体" w:cs="宋体" w:hint="eastAsia"/>
          <w:b/>
          <w:kern w:val="0"/>
          <w:sz w:val="32"/>
          <w:szCs w:val="32"/>
        </w:rPr>
        <w:t>（加盖公章）</w:t>
      </w:r>
      <w:r>
        <w:rPr>
          <w:rFonts w:ascii="宋体" w:eastAsia="宋体" w:hAnsi="宋体" w:cs="宋体" w:hint="eastAsia"/>
          <w:kern w:val="0"/>
          <w:sz w:val="32"/>
          <w:szCs w:val="32"/>
        </w:rPr>
        <w:t>：</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时间：    年 月 日</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32"/>
          <w:szCs w:val="32"/>
        </w:rPr>
        <w:t>格式四、法定代表人授权书</w:t>
      </w:r>
      <w:r>
        <w:rPr>
          <w:rFonts w:ascii="宋体" w:eastAsia="宋体" w:hAnsi="宋体" w:cs="宋体" w:hint="eastAsia"/>
          <w:kern w:val="0"/>
          <w:sz w:val="32"/>
          <w:szCs w:val="32"/>
        </w:rPr>
        <w:t>（法定代表人投标的可不提供）</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本授权书声明：注册于</w:t>
      </w:r>
      <w:r>
        <w:rPr>
          <w:rFonts w:ascii="宋体" w:eastAsia="宋体" w:hAnsi="宋体" w:cs="宋体" w:hint="eastAsia"/>
          <w:kern w:val="0"/>
          <w:sz w:val="32"/>
          <w:szCs w:val="32"/>
          <w:u w:val="single"/>
        </w:rPr>
        <w:t> （注册地点） </w:t>
      </w:r>
      <w:r>
        <w:rPr>
          <w:rFonts w:ascii="宋体" w:eastAsia="宋体" w:hAnsi="宋体" w:cs="宋体" w:hint="eastAsia"/>
          <w:kern w:val="0"/>
          <w:sz w:val="32"/>
          <w:szCs w:val="32"/>
        </w:rPr>
        <w:t>的</w:t>
      </w:r>
      <w:r>
        <w:rPr>
          <w:rFonts w:ascii="宋体" w:eastAsia="宋体" w:hAnsi="宋体" w:cs="宋体" w:hint="eastAsia"/>
          <w:kern w:val="0"/>
          <w:sz w:val="32"/>
          <w:szCs w:val="32"/>
          <w:u w:val="single"/>
        </w:rPr>
        <w:t> （供应商名称） </w:t>
      </w:r>
      <w:r>
        <w:rPr>
          <w:rFonts w:ascii="宋体" w:eastAsia="宋体" w:hAnsi="宋体" w:cs="宋体" w:hint="eastAsia"/>
          <w:kern w:val="0"/>
          <w:sz w:val="32"/>
          <w:szCs w:val="32"/>
        </w:rPr>
        <w:t>的在下面签字的</w:t>
      </w:r>
      <w:r>
        <w:rPr>
          <w:rFonts w:ascii="宋体" w:eastAsia="宋体" w:hAnsi="宋体" w:cs="宋体" w:hint="eastAsia"/>
          <w:kern w:val="0"/>
          <w:sz w:val="32"/>
          <w:szCs w:val="32"/>
          <w:u w:val="single"/>
        </w:rPr>
        <w:t> （供应商法定代表人姓名、职务） </w:t>
      </w:r>
      <w:r>
        <w:rPr>
          <w:rFonts w:ascii="宋体" w:eastAsia="宋体" w:hAnsi="宋体" w:cs="宋体" w:hint="eastAsia"/>
          <w:kern w:val="0"/>
          <w:sz w:val="32"/>
          <w:szCs w:val="32"/>
        </w:rPr>
        <w:t>代表本公司授权在下面签字的</w:t>
      </w:r>
      <w:r>
        <w:rPr>
          <w:rFonts w:ascii="宋体" w:eastAsia="宋体" w:hAnsi="宋体" w:cs="宋体" w:hint="eastAsia"/>
          <w:kern w:val="0"/>
          <w:sz w:val="32"/>
          <w:szCs w:val="32"/>
          <w:u w:val="single"/>
        </w:rPr>
        <w:t> （被授权人的姓名、职务） </w:t>
      </w:r>
      <w:r>
        <w:rPr>
          <w:rFonts w:ascii="宋体" w:eastAsia="宋体" w:hAnsi="宋体" w:cs="宋体" w:hint="eastAsia"/>
          <w:kern w:val="0"/>
          <w:sz w:val="32"/>
          <w:szCs w:val="32"/>
        </w:rPr>
        <w:t>为本公司的合法代理人，就吉林警察学院</w:t>
      </w:r>
      <w:r>
        <w:rPr>
          <w:rFonts w:ascii="宋体" w:eastAsia="宋体" w:hAnsi="宋体" w:cs="宋体" w:hint="eastAsia"/>
          <w:kern w:val="0"/>
          <w:sz w:val="32"/>
          <w:szCs w:val="32"/>
          <w:u w:val="single"/>
        </w:rPr>
        <w:t> </w:t>
      </w:r>
      <w:r>
        <w:rPr>
          <w:rFonts w:ascii="宋体" w:eastAsia="宋体" w:hAnsi="宋体" w:cs="宋体" w:hint="eastAsia"/>
          <w:kern w:val="0"/>
          <w:sz w:val="32"/>
          <w:szCs w:val="32"/>
        </w:rPr>
        <w:t>）的投标以及合同的谈判、签约、执行、完成和保修等全权负责，以本公司名义处理一切与之有关的事务。</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本授权书于</w:t>
      </w:r>
      <w:r>
        <w:rPr>
          <w:rFonts w:ascii="宋体" w:eastAsia="宋体" w:hAnsi="宋体" w:cs="宋体" w:hint="eastAsia"/>
          <w:kern w:val="0"/>
          <w:sz w:val="32"/>
          <w:szCs w:val="32"/>
          <w:u w:val="single"/>
        </w:rPr>
        <w:t>         </w:t>
      </w:r>
      <w:r>
        <w:rPr>
          <w:rFonts w:ascii="宋体" w:eastAsia="宋体" w:hAnsi="宋体" w:cs="宋体" w:hint="eastAsia"/>
          <w:kern w:val="0"/>
          <w:sz w:val="32"/>
          <w:szCs w:val="32"/>
        </w:rPr>
        <w:t>年</w:t>
      </w:r>
      <w:r>
        <w:rPr>
          <w:rFonts w:ascii="宋体" w:eastAsia="宋体" w:hAnsi="宋体" w:cs="宋体" w:hint="eastAsia"/>
          <w:kern w:val="0"/>
          <w:sz w:val="32"/>
          <w:szCs w:val="32"/>
          <w:u w:val="single"/>
        </w:rPr>
        <w:t>   </w:t>
      </w:r>
      <w:r>
        <w:rPr>
          <w:rFonts w:ascii="宋体" w:eastAsia="宋体" w:hAnsi="宋体" w:cs="宋体" w:hint="eastAsia"/>
          <w:kern w:val="0"/>
          <w:sz w:val="32"/>
          <w:szCs w:val="32"/>
        </w:rPr>
        <w:t>月</w:t>
      </w:r>
      <w:r>
        <w:rPr>
          <w:rFonts w:ascii="宋体" w:eastAsia="宋体" w:hAnsi="宋体" w:cs="宋体" w:hint="eastAsia"/>
          <w:kern w:val="0"/>
          <w:sz w:val="32"/>
          <w:szCs w:val="32"/>
          <w:u w:val="single"/>
        </w:rPr>
        <w:t>   </w:t>
      </w:r>
      <w:r>
        <w:rPr>
          <w:rFonts w:ascii="宋体" w:eastAsia="宋体" w:hAnsi="宋体" w:cs="宋体" w:hint="eastAsia"/>
          <w:kern w:val="0"/>
          <w:sz w:val="32"/>
          <w:szCs w:val="32"/>
        </w:rPr>
        <w:t>日签字生效，特此声明。</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投标人印刷体名称</w:t>
      </w:r>
      <w:r>
        <w:rPr>
          <w:rFonts w:ascii="宋体" w:eastAsia="宋体" w:hAnsi="宋体" w:cs="宋体" w:hint="eastAsia"/>
          <w:b/>
          <w:kern w:val="0"/>
          <w:sz w:val="32"/>
          <w:szCs w:val="32"/>
        </w:rPr>
        <w:t>（加盖公章）：</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地址：</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32"/>
          <w:szCs w:val="32"/>
        </w:rPr>
        <w:t>   </w:t>
      </w:r>
      <w:r>
        <w:rPr>
          <w:rFonts w:ascii="宋体" w:eastAsia="宋体" w:hAnsi="宋体" w:cs="宋体" w:hint="eastAsia"/>
          <w:kern w:val="0"/>
          <w:sz w:val="32"/>
          <w:szCs w:val="32"/>
        </w:rPr>
        <w:t> 授权人（法定代表人）</w:t>
      </w:r>
      <w:r>
        <w:rPr>
          <w:rFonts w:ascii="宋体" w:eastAsia="宋体" w:hAnsi="宋体" w:cs="宋体" w:hint="eastAsia"/>
          <w:b/>
          <w:kern w:val="0"/>
          <w:sz w:val="32"/>
          <w:szCs w:val="32"/>
        </w:rPr>
        <w:t>印刷体姓名、手书签名：</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32"/>
          <w:szCs w:val="32"/>
        </w:rPr>
        <w:t>   </w:t>
      </w:r>
      <w:r>
        <w:rPr>
          <w:rFonts w:ascii="宋体" w:eastAsia="宋体" w:hAnsi="宋体" w:cs="宋体" w:hint="eastAsia"/>
          <w:kern w:val="0"/>
          <w:sz w:val="32"/>
          <w:szCs w:val="32"/>
        </w:rPr>
        <w:t> 被授权人（代理人）</w:t>
      </w:r>
      <w:r>
        <w:rPr>
          <w:rFonts w:ascii="宋体" w:eastAsia="宋体" w:hAnsi="宋体" w:cs="宋体" w:hint="eastAsia"/>
          <w:b/>
          <w:kern w:val="0"/>
          <w:sz w:val="32"/>
          <w:szCs w:val="32"/>
        </w:rPr>
        <w:t>印刷体姓名、手书签名：</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32"/>
          <w:szCs w:val="32"/>
        </w:rPr>
        <w:lastRenderedPageBreak/>
        <w:t>格式五、售后服务承诺书</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32"/>
          <w:szCs w:val="32"/>
        </w:rPr>
        <w:t>吉林警察学院 ：</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我公司自愿参加吉林警察学院就</w:t>
      </w:r>
      <w:r>
        <w:rPr>
          <w:rFonts w:ascii="宋体" w:eastAsia="宋体" w:hAnsi="宋体" w:cs="宋体" w:hint="eastAsia"/>
          <w:sz w:val="32"/>
          <w:szCs w:val="32"/>
        </w:rPr>
        <w:t>警用教学器材购置</w:t>
      </w:r>
      <w:r>
        <w:rPr>
          <w:rFonts w:ascii="宋体" w:eastAsia="宋体" w:hAnsi="宋体" w:cs="宋体" w:hint="eastAsia"/>
          <w:kern w:val="0"/>
          <w:sz w:val="32"/>
          <w:szCs w:val="32"/>
        </w:rPr>
        <w:t>项目的投标。我公司郑重承诺，如果我公司的投标被评定为中标，我公司对于中标货物，除完全响应竞争性谈判文件对伴随服务和售后服务的所有要求外，还将按照以下条款提供优质和完善的售后服务：</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1、我公司中标后将为采购人提供下列售后服务项目：</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2、我公司的售后服务响应及到达现场的时间</w:t>
      </w:r>
      <w:r>
        <w:rPr>
          <w:rFonts w:ascii="宋体" w:eastAsia="宋体" w:hAnsi="宋体" w:cs="宋体" w:hint="eastAsia"/>
          <w:b/>
          <w:kern w:val="0"/>
          <w:sz w:val="32"/>
          <w:szCs w:val="32"/>
        </w:rPr>
        <w:t>（包括质保期内免费维修和/或更换有缺陷的货物或部件的响应时间）：</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3、我公司对本项目的技术培训安排：</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4、我公司用于本项目的维修技术人员及设备情况、备品备件供应的保证措施及收费标准：</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5、制造厂商和我公司在本项目所在地（实施地）设置的售后服务网点明细表及相关情况：</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制造厂商和我公司在本项目所在地（实施地）设立的售后服务机构一览表</w:t>
      </w:r>
    </w:p>
    <w:tbl>
      <w:tblPr>
        <w:tblW w:w="0" w:type="auto"/>
        <w:jc w:val="center"/>
        <w:tblCellMar>
          <w:left w:w="0" w:type="dxa"/>
          <w:right w:w="0" w:type="dxa"/>
        </w:tblCellMar>
        <w:tblLook w:val="04A0"/>
      </w:tblPr>
      <w:tblGrid>
        <w:gridCol w:w="748"/>
        <w:gridCol w:w="2022"/>
        <w:gridCol w:w="2446"/>
        <w:gridCol w:w="960"/>
        <w:gridCol w:w="1173"/>
        <w:gridCol w:w="1173"/>
      </w:tblGrid>
      <w:tr w:rsidR="00D41A0D">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32"/>
                <w:szCs w:val="32"/>
              </w:rPr>
              <w:t>序号</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32"/>
                <w:szCs w:val="32"/>
              </w:rPr>
              <w:t>售后服务机构名称</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32"/>
                <w:szCs w:val="32"/>
              </w:rPr>
              <w:t>所在市县及街区门牌号</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32"/>
                <w:szCs w:val="32"/>
              </w:rPr>
              <w:t>联系人</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32"/>
                <w:szCs w:val="32"/>
              </w:rPr>
              <w:t>移动电</w:t>
            </w:r>
            <w:r>
              <w:rPr>
                <w:rFonts w:ascii="宋体" w:eastAsia="宋体" w:hAnsi="宋体" w:cs="宋体" w:hint="eastAsia"/>
                <w:kern w:val="0"/>
                <w:sz w:val="32"/>
                <w:szCs w:val="32"/>
              </w:rPr>
              <w:lastRenderedPageBreak/>
              <w:t>话</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32"/>
                <w:szCs w:val="32"/>
              </w:rPr>
              <w:lastRenderedPageBreak/>
              <w:t>固定电</w:t>
            </w:r>
            <w:r>
              <w:rPr>
                <w:rFonts w:ascii="宋体" w:eastAsia="宋体" w:hAnsi="宋体" w:cs="宋体" w:hint="eastAsia"/>
                <w:kern w:val="0"/>
                <w:sz w:val="32"/>
                <w:szCs w:val="32"/>
              </w:rPr>
              <w:lastRenderedPageBreak/>
              <w:t>话</w:t>
            </w:r>
          </w:p>
        </w:tc>
      </w:tr>
      <w:tr w:rsidR="00D41A0D">
        <w:trPr>
          <w:jc w:val="center"/>
        </w:trPr>
        <w:tc>
          <w:tcPr>
            <w:tcW w:w="0" w:type="auto"/>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18"/>
                <w:szCs w:val="18"/>
              </w:rPr>
              <w:lastRenderedPageBreak/>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18"/>
                <w:szCs w:val="18"/>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18"/>
                <w:szCs w:val="18"/>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18"/>
                <w:szCs w:val="18"/>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18"/>
                <w:szCs w:val="18"/>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18"/>
                <w:szCs w:val="18"/>
              </w:rPr>
              <w:t> </w:t>
            </w:r>
          </w:p>
        </w:tc>
      </w:tr>
      <w:tr w:rsidR="00D41A0D">
        <w:trPr>
          <w:jc w:val="center"/>
        </w:trPr>
        <w:tc>
          <w:tcPr>
            <w:tcW w:w="0" w:type="auto"/>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18"/>
                <w:szCs w:val="18"/>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18"/>
                <w:szCs w:val="18"/>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18"/>
                <w:szCs w:val="18"/>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18"/>
                <w:szCs w:val="18"/>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18"/>
                <w:szCs w:val="18"/>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18"/>
                <w:szCs w:val="18"/>
              </w:rPr>
              <w:t> </w:t>
            </w:r>
          </w:p>
        </w:tc>
      </w:tr>
    </w:tbl>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6、附件：制造厂商和我公司的售后服务体系情况及现行规定文件。</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投标人全称</w:t>
      </w:r>
      <w:r>
        <w:rPr>
          <w:rFonts w:ascii="宋体" w:eastAsia="宋体" w:hAnsi="宋体" w:cs="宋体" w:hint="eastAsia"/>
          <w:b/>
          <w:kern w:val="0"/>
          <w:sz w:val="32"/>
          <w:szCs w:val="32"/>
        </w:rPr>
        <w:t>（加盖投标人公章）：</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201 年</w:t>
      </w:r>
      <w:r>
        <w:rPr>
          <w:rFonts w:ascii="宋体" w:eastAsia="宋体" w:hAnsi="宋体" w:cs="宋体" w:hint="eastAsia"/>
          <w:kern w:val="0"/>
          <w:sz w:val="32"/>
          <w:szCs w:val="32"/>
          <w:u w:val="single"/>
        </w:rPr>
        <w:t>   </w:t>
      </w:r>
      <w:r>
        <w:rPr>
          <w:rFonts w:ascii="宋体" w:eastAsia="宋体" w:hAnsi="宋体" w:cs="宋体" w:hint="eastAsia"/>
          <w:kern w:val="0"/>
          <w:sz w:val="32"/>
          <w:szCs w:val="32"/>
        </w:rPr>
        <w:t>月</w:t>
      </w:r>
      <w:r>
        <w:rPr>
          <w:rFonts w:ascii="宋体" w:eastAsia="宋体" w:hAnsi="宋体" w:cs="宋体" w:hint="eastAsia"/>
          <w:kern w:val="0"/>
          <w:sz w:val="32"/>
          <w:szCs w:val="32"/>
          <w:u w:val="single"/>
        </w:rPr>
        <w:t>   </w:t>
      </w:r>
      <w:r>
        <w:rPr>
          <w:rFonts w:ascii="宋体" w:eastAsia="宋体" w:hAnsi="宋体" w:cs="宋体" w:hint="eastAsia"/>
          <w:kern w:val="0"/>
          <w:sz w:val="32"/>
          <w:szCs w:val="32"/>
        </w:rPr>
        <w:t>日</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18"/>
          <w:szCs w:val="18"/>
        </w:rPr>
        <w:t> </w:t>
      </w:r>
    </w:p>
    <w:p w:rsidR="00D41A0D" w:rsidRDefault="003B5D03">
      <w:pPr>
        <w:widowControl/>
        <w:spacing w:line="700" w:lineRule="atLeast"/>
        <w:ind w:firstLine="360"/>
        <w:jc w:val="center"/>
        <w:rPr>
          <w:rFonts w:ascii="宋体" w:eastAsia="宋体" w:hAnsi="宋体" w:cs="宋体"/>
          <w:sz w:val="18"/>
          <w:szCs w:val="18"/>
        </w:rPr>
      </w:pPr>
      <w:r>
        <w:rPr>
          <w:rFonts w:ascii="宋体" w:eastAsia="宋体" w:hAnsi="宋体" w:cs="宋体" w:hint="eastAsia"/>
          <w:b/>
          <w:kern w:val="0"/>
          <w:sz w:val="32"/>
          <w:szCs w:val="32"/>
        </w:rPr>
        <w:t>第二部分 技术文件</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18"/>
          <w:szCs w:val="18"/>
        </w:rPr>
        <w:t> </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32"/>
          <w:szCs w:val="32"/>
        </w:rPr>
        <w:t>供应商应提交的技术文件清单：</w:t>
      </w:r>
    </w:p>
    <w:tbl>
      <w:tblPr>
        <w:tblW w:w="0" w:type="auto"/>
        <w:tblCellMar>
          <w:left w:w="0" w:type="dxa"/>
          <w:right w:w="0" w:type="dxa"/>
        </w:tblCellMar>
        <w:tblLook w:val="04A0"/>
      </w:tblPr>
      <w:tblGrid>
        <w:gridCol w:w="624"/>
        <w:gridCol w:w="5640"/>
        <w:gridCol w:w="1381"/>
        <w:gridCol w:w="877"/>
      </w:tblGrid>
      <w:tr w:rsidR="00D41A0D">
        <w:tc>
          <w:tcPr>
            <w:tcW w:w="0" w:type="auto"/>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D41A0D" w:rsidRDefault="003B5D03">
            <w:pPr>
              <w:widowControl/>
              <w:spacing w:line="700" w:lineRule="atLeast"/>
              <w:jc w:val="center"/>
              <w:rPr>
                <w:rFonts w:ascii="宋体" w:eastAsia="宋体" w:hAnsi="宋体" w:cs="宋体"/>
                <w:sz w:val="28"/>
                <w:szCs w:val="28"/>
              </w:rPr>
            </w:pPr>
            <w:r>
              <w:rPr>
                <w:rFonts w:ascii="宋体" w:eastAsia="宋体" w:hAnsi="宋体" w:cs="宋体" w:hint="eastAsia"/>
                <w:b/>
                <w:kern w:val="0"/>
                <w:sz w:val="28"/>
                <w:szCs w:val="28"/>
              </w:rPr>
              <w:t>序号</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widowControl/>
              <w:spacing w:line="700" w:lineRule="atLeast"/>
              <w:jc w:val="center"/>
              <w:rPr>
                <w:rFonts w:ascii="宋体" w:eastAsia="宋体" w:hAnsi="宋体" w:cs="宋体"/>
                <w:sz w:val="28"/>
                <w:szCs w:val="28"/>
              </w:rPr>
            </w:pPr>
            <w:r>
              <w:rPr>
                <w:rFonts w:ascii="宋体" w:eastAsia="宋体" w:hAnsi="宋体" w:cs="宋体" w:hint="eastAsia"/>
                <w:b/>
                <w:kern w:val="0"/>
                <w:sz w:val="28"/>
                <w:szCs w:val="28"/>
              </w:rPr>
              <w:t>技术文件名称及要求</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widowControl/>
              <w:spacing w:line="700" w:lineRule="atLeast"/>
              <w:jc w:val="center"/>
              <w:rPr>
                <w:rFonts w:ascii="宋体" w:eastAsia="宋体" w:hAnsi="宋体" w:cs="宋体"/>
                <w:sz w:val="28"/>
                <w:szCs w:val="28"/>
              </w:rPr>
            </w:pPr>
            <w:r>
              <w:rPr>
                <w:rFonts w:ascii="宋体" w:eastAsia="宋体" w:hAnsi="宋体" w:cs="宋体" w:hint="eastAsia"/>
                <w:b/>
                <w:kern w:val="0"/>
                <w:sz w:val="28"/>
                <w:szCs w:val="28"/>
              </w:rPr>
              <w:t>是否已按要求提交</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widowControl/>
              <w:spacing w:line="700" w:lineRule="atLeast"/>
              <w:jc w:val="center"/>
              <w:rPr>
                <w:rFonts w:ascii="宋体" w:eastAsia="宋体" w:hAnsi="宋体" w:cs="宋体"/>
                <w:sz w:val="28"/>
                <w:szCs w:val="28"/>
              </w:rPr>
            </w:pPr>
            <w:r>
              <w:rPr>
                <w:rFonts w:ascii="宋体" w:eastAsia="宋体" w:hAnsi="宋体" w:cs="宋体" w:hint="eastAsia"/>
                <w:b/>
                <w:kern w:val="0"/>
                <w:sz w:val="28"/>
                <w:szCs w:val="28"/>
              </w:rPr>
              <w:t>文件页码</w:t>
            </w:r>
          </w:p>
        </w:tc>
      </w:tr>
      <w:tr w:rsidR="00D41A0D">
        <w:tc>
          <w:tcPr>
            <w:tcW w:w="0" w:type="auto"/>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41A0D" w:rsidRDefault="003B5D03">
            <w:pPr>
              <w:jc w:val="center"/>
              <w:rPr>
                <w:rFonts w:ascii="宋体" w:eastAsia="宋体" w:hAnsi="宋体" w:cs="宋体"/>
                <w:sz w:val="28"/>
                <w:szCs w:val="28"/>
              </w:rPr>
            </w:pPr>
            <w:r>
              <w:rPr>
                <w:rFonts w:ascii="宋体" w:eastAsia="宋体" w:hAnsi="宋体" w:cs="宋体" w:hint="eastAsia"/>
                <w:sz w:val="28"/>
                <w:szCs w:val="28"/>
              </w:rPr>
              <w:t>1</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28"/>
                <w:szCs w:val="28"/>
              </w:rPr>
            </w:pPr>
            <w:r>
              <w:rPr>
                <w:rFonts w:ascii="宋体" w:eastAsia="宋体" w:hAnsi="宋体" w:cs="宋体" w:hint="eastAsia"/>
                <w:b/>
                <w:kern w:val="0"/>
                <w:sz w:val="28"/>
                <w:szCs w:val="28"/>
              </w:rPr>
              <w:t>报价明细表</w:t>
            </w:r>
            <w:r>
              <w:rPr>
                <w:rFonts w:ascii="宋体" w:eastAsia="宋体" w:hAnsi="宋体" w:cs="宋体" w:hint="eastAsia"/>
                <w:kern w:val="0"/>
                <w:sz w:val="28"/>
                <w:szCs w:val="28"/>
              </w:rPr>
              <w:t>（按格式一提交）</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28"/>
                <w:szCs w:val="28"/>
              </w:rPr>
            </w:pP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28"/>
                <w:szCs w:val="28"/>
              </w:rPr>
            </w:pPr>
          </w:p>
        </w:tc>
      </w:tr>
      <w:tr w:rsidR="00D41A0D">
        <w:trPr>
          <w:trHeight w:val="285"/>
        </w:trPr>
        <w:tc>
          <w:tcPr>
            <w:tcW w:w="0" w:type="auto"/>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41A0D" w:rsidRDefault="003B5D03">
            <w:pPr>
              <w:jc w:val="center"/>
              <w:rPr>
                <w:rFonts w:ascii="宋体" w:eastAsia="宋体" w:hAnsi="宋体" w:cs="宋体"/>
                <w:sz w:val="28"/>
                <w:szCs w:val="28"/>
              </w:rPr>
            </w:pPr>
            <w:r>
              <w:rPr>
                <w:rFonts w:ascii="宋体" w:eastAsia="宋体" w:hAnsi="宋体" w:cs="宋体" w:hint="eastAsia"/>
                <w:sz w:val="28"/>
                <w:szCs w:val="28"/>
              </w:rPr>
              <w:t>2</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28"/>
                <w:szCs w:val="28"/>
              </w:rPr>
            </w:pPr>
            <w:r>
              <w:rPr>
                <w:rFonts w:ascii="宋体" w:eastAsia="宋体" w:hAnsi="宋体" w:cs="宋体" w:hint="eastAsia"/>
                <w:b/>
                <w:kern w:val="0"/>
                <w:sz w:val="28"/>
                <w:szCs w:val="28"/>
              </w:rPr>
              <w:t>谈判文件要求提交的其他技术文件材料</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28"/>
                <w:szCs w:val="28"/>
              </w:rPr>
            </w:pP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28"/>
                <w:szCs w:val="28"/>
              </w:rPr>
            </w:pPr>
          </w:p>
        </w:tc>
      </w:tr>
      <w:tr w:rsidR="00D41A0D">
        <w:tc>
          <w:tcPr>
            <w:tcW w:w="0" w:type="auto"/>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41A0D" w:rsidRDefault="003B5D03">
            <w:pPr>
              <w:jc w:val="center"/>
              <w:rPr>
                <w:rFonts w:ascii="宋体" w:eastAsia="宋体" w:hAnsi="宋体" w:cs="宋体"/>
                <w:sz w:val="28"/>
                <w:szCs w:val="28"/>
              </w:rPr>
            </w:pPr>
            <w:r>
              <w:rPr>
                <w:rFonts w:ascii="宋体" w:eastAsia="宋体" w:hAnsi="宋体" w:cs="宋体" w:hint="eastAsia"/>
                <w:sz w:val="28"/>
                <w:szCs w:val="28"/>
              </w:rPr>
              <w:t>3</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widowControl/>
              <w:spacing w:line="700" w:lineRule="atLeast"/>
              <w:jc w:val="left"/>
              <w:rPr>
                <w:rFonts w:ascii="宋体" w:eastAsia="宋体" w:hAnsi="宋体" w:cs="宋体"/>
                <w:sz w:val="28"/>
                <w:szCs w:val="28"/>
              </w:rPr>
            </w:pPr>
            <w:r>
              <w:rPr>
                <w:rFonts w:ascii="宋体" w:eastAsia="宋体" w:hAnsi="宋体" w:cs="宋体" w:hint="eastAsia"/>
                <w:b/>
                <w:kern w:val="0"/>
                <w:sz w:val="28"/>
                <w:szCs w:val="28"/>
              </w:rPr>
              <w:t>供应商认为需要提供的其他技术文件材料,但应注意不要提供与评标无直接关联的文件材料。</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28"/>
                <w:szCs w:val="28"/>
              </w:rPr>
            </w:pP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widowControl/>
              <w:spacing w:line="700" w:lineRule="atLeast"/>
              <w:ind w:firstLine="360"/>
              <w:jc w:val="left"/>
              <w:rPr>
                <w:rFonts w:ascii="宋体" w:eastAsia="宋体" w:hAnsi="宋体" w:cs="宋体"/>
                <w:sz w:val="28"/>
                <w:szCs w:val="28"/>
              </w:rPr>
            </w:pPr>
          </w:p>
        </w:tc>
      </w:tr>
    </w:tbl>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32"/>
          <w:szCs w:val="32"/>
        </w:rPr>
        <w:t>要求：</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lastRenderedPageBreak/>
        <w:t>1、供应商必须按照技术文件清单以及规定的格式和要求提交，清单中虽未列出但谈判文件要求提交的技术文件，供应商也应按谈判文件的要求提交。</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2、供应商在投标前应自行检查要求提交的技术文件是否已完整提交并加盖公章和/或有效签署，若有缺失、无效或者不符合谈判文件要求，将导致其投标被拒绝。</w:t>
      </w:r>
    </w:p>
    <w:p w:rsidR="00D41A0D" w:rsidRDefault="003B5D03">
      <w:pPr>
        <w:widowControl/>
        <w:spacing w:line="700" w:lineRule="atLeast"/>
        <w:ind w:firstLine="482"/>
        <w:jc w:val="left"/>
        <w:rPr>
          <w:rFonts w:ascii="宋体" w:eastAsia="宋体" w:hAnsi="宋体" w:cs="宋体"/>
          <w:sz w:val="18"/>
          <w:szCs w:val="18"/>
        </w:rPr>
      </w:pPr>
      <w:r>
        <w:rPr>
          <w:rFonts w:ascii="宋体" w:eastAsia="宋体" w:hAnsi="宋体" w:cs="宋体" w:hint="eastAsia"/>
          <w:b/>
          <w:kern w:val="0"/>
          <w:sz w:val="32"/>
          <w:szCs w:val="32"/>
        </w:rPr>
        <w:t>3、供应商应按本格式编制技术文件目录，并编排在技术文件部分首页。</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32"/>
          <w:szCs w:val="32"/>
        </w:rPr>
        <w:t>格式一、报价明细表</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32"/>
          <w:szCs w:val="32"/>
        </w:rPr>
        <w:t>项目名称：</w:t>
      </w:r>
    </w:p>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kern w:val="0"/>
          <w:sz w:val="32"/>
          <w:szCs w:val="32"/>
        </w:rPr>
        <w:t>供应商名称</w:t>
      </w:r>
      <w:r>
        <w:rPr>
          <w:rFonts w:ascii="宋体" w:eastAsia="宋体" w:hAnsi="宋体" w:cs="宋体" w:hint="eastAsia"/>
          <w:b/>
          <w:kern w:val="0"/>
          <w:sz w:val="32"/>
          <w:szCs w:val="32"/>
        </w:rPr>
        <w:t>（加盖供应商公章）：</w:t>
      </w:r>
      <w:r>
        <w:rPr>
          <w:rFonts w:ascii="宋体" w:eastAsia="宋体" w:hAnsi="宋体" w:cs="宋体" w:hint="eastAsia"/>
          <w:kern w:val="0"/>
          <w:sz w:val="32"/>
          <w:szCs w:val="32"/>
          <w:u w:val="single"/>
        </w:rPr>
        <w:t>      </w:t>
      </w:r>
      <w:r>
        <w:rPr>
          <w:rFonts w:ascii="宋体" w:eastAsia="宋体" w:hAnsi="宋体" w:cs="宋体" w:hint="eastAsia"/>
          <w:kern w:val="0"/>
          <w:sz w:val="32"/>
          <w:szCs w:val="32"/>
        </w:rPr>
        <w:t>年 月 日</w:t>
      </w:r>
    </w:p>
    <w:tbl>
      <w:tblPr>
        <w:tblW w:w="0" w:type="auto"/>
        <w:tblCellMar>
          <w:left w:w="0" w:type="dxa"/>
          <w:right w:w="0" w:type="dxa"/>
        </w:tblCellMar>
        <w:tblLook w:val="04A0"/>
      </w:tblPr>
      <w:tblGrid>
        <w:gridCol w:w="565"/>
        <w:gridCol w:w="626"/>
        <w:gridCol w:w="626"/>
        <w:gridCol w:w="805"/>
        <w:gridCol w:w="895"/>
        <w:gridCol w:w="745"/>
        <w:gridCol w:w="566"/>
        <w:gridCol w:w="626"/>
        <w:gridCol w:w="1236"/>
        <w:gridCol w:w="1236"/>
        <w:gridCol w:w="596"/>
      </w:tblGrid>
      <w:tr w:rsidR="00D41A0D">
        <w:trPr>
          <w:trHeight w:val="567"/>
        </w:trPr>
        <w:tc>
          <w:tcPr>
            <w:tcW w:w="0" w:type="auto"/>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D41A0D" w:rsidRDefault="003B5D03">
            <w:pPr>
              <w:rPr>
                <w:sz w:val="32"/>
                <w:szCs w:val="32"/>
              </w:rPr>
            </w:pPr>
            <w:r>
              <w:rPr>
                <w:rFonts w:hint="eastAsia"/>
                <w:sz w:val="32"/>
                <w:szCs w:val="32"/>
              </w:rPr>
              <w:t>序号</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rPr>
                <w:sz w:val="32"/>
                <w:szCs w:val="32"/>
              </w:rPr>
            </w:pPr>
            <w:r>
              <w:rPr>
                <w:rFonts w:hint="eastAsia"/>
                <w:sz w:val="32"/>
                <w:szCs w:val="32"/>
              </w:rPr>
              <w:t>货物名称</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rPr>
                <w:sz w:val="32"/>
                <w:szCs w:val="32"/>
              </w:rPr>
            </w:pPr>
            <w:r>
              <w:rPr>
                <w:rFonts w:hint="eastAsia"/>
                <w:sz w:val="32"/>
                <w:szCs w:val="32"/>
              </w:rPr>
              <w:t>品牌型号</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rPr>
                <w:sz w:val="32"/>
                <w:szCs w:val="32"/>
              </w:rPr>
            </w:pPr>
            <w:r>
              <w:rPr>
                <w:rFonts w:hint="eastAsia"/>
                <w:sz w:val="32"/>
                <w:szCs w:val="32"/>
              </w:rPr>
              <w:t>主要功能配置技术参</w:t>
            </w:r>
            <w:r>
              <w:rPr>
                <w:rFonts w:hint="eastAsia"/>
                <w:sz w:val="32"/>
                <w:szCs w:val="32"/>
              </w:rPr>
              <w:lastRenderedPageBreak/>
              <w:t>数</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rPr>
                <w:sz w:val="32"/>
                <w:szCs w:val="32"/>
              </w:rPr>
            </w:pPr>
            <w:r>
              <w:rPr>
                <w:rFonts w:hint="eastAsia"/>
                <w:sz w:val="32"/>
                <w:szCs w:val="32"/>
              </w:rPr>
              <w:lastRenderedPageBreak/>
              <w:t>功能配置和技术参数偏离情况</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rPr>
                <w:sz w:val="32"/>
                <w:szCs w:val="32"/>
              </w:rPr>
            </w:pPr>
            <w:r>
              <w:rPr>
                <w:rFonts w:hint="eastAsia"/>
                <w:sz w:val="32"/>
                <w:szCs w:val="32"/>
              </w:rPr>
              <w:t>原产地及制造厂商</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rPr>
                <w:sz w:val="32"/>
                <w:szCs w:val="32"/>
              </w:rPr>
            </w:pPr>
            <w:r>
              <w:rPr>
                <w:rFonts w:hint="eastAsia"/>
                <w:sz w:val="32"/>
                <w:szCs w:val="32"/>
              </w:rPr>
              <w:t>数量</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rPr>
                <w:sz w:val="32"/>
                <w:szCs w:val="32"/>
              </w:rPr>
            </w:pPr>
            <w:r>
              <w:rPr>
                <w:rFonts w:hint="eastAsia"/>
                <w:sz w:val="32"/>
                <w:szCs w:val="32"/>
              </w:rPr>
              <w:t>数量单位</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rPr>
                <w:sz w:val="32"/>
                <w:szCs w:val="32"/>
              </w:rPr>
            </w:pPr>
            <w:r>
              <w:rPr>
                <w:rFonts w:hint="eastAsia"/>
                <w:sz w:val="32"/>
                <w:szCs w:val="32"/>
              </w:rPr>
              <w:t>单价（元）</w:t>
            </w:r>
          </w:p>
        </w:tc>
        <w:tc>
          <w:tcPr>
            <w:tcW w:w="0" w:type="auto"/>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rPr>
                <w:sz w:val="32"/>
                <w:szCs w:val="32"/>
              </w:rPr>
            </w:pPr>
            <w:r>
              <w:rPr>
                <w:rFonts w:hint="eastAsia"/>
                <w:sz w:val="32"/>
                <w:szCs w:val="32"/>
              </w:rPr>
              <w:t>合计（元）</w:t>
            </w:r>
          </w:p>
        </w:tc>
        <w:tc>
          <w:tcPr>
            <w:tcW w:w="59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D41A0D" w:rsidRDefault="003B5D03">
            <w:pPr>
              <w:rPr>
                <w:sz w:val="32"/>
                <w:szCs w:val="32"/>
              </w:rPr>
            </w:pPr>
            <w:r>
              <w:rPr>
                <w:rFonts w:hint="eastAsia"/>
                <w:sz w:val="32"/>
                <w:szCs w:val="32"/>
              </w:rPr>
              <w:t>质保期</w:t>
            </w:r>
          </w:p>
        </w:tc>
      </w:tr>
      <w:tr w:rsidR="00D41A0D">
        <w:trPr>
          <w:trHeight w:val="328"/>
        </w:trPr>
        <w:tc>
          <w:tcPr>
            <w:tcW w:w="0" w:type="auto"/>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lastRenderedPageBreak/>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rPr>
                <w:sz w:val="32"/>
                <w:szCs w:val="32"/>
              </w:rPr>
            </w:pPr>
          </w:p>
        </w:tc>
        <w:tc>
          <w:tcPr>
            <w:tcW w:w="596" w:type="dxa"/>
            <w:tcBorders>
              <w:top w:val="nil"/>
              <w:left w:val="nil"/>
              <w:bottom w:val="single" w:sz="8" w:space="0" w:color="auto"/>
              <w:right w:val="single" w:sz="8" w:space="0" w:color="auto"/>
            </w:tcBorders>
            <w:shd w:val="clear" w:color="auto" w:fill="auto"/>
            <w:tcMar>
              <w:left w:w="108" w:type="dxa"/>
              <w:right w:w="108" w:type="dxa"/>
            </w:tcMar>
          </w:tcPr>
          <w:p w:rsidR="00D41A0D" w:rsidRDefault="00D41A0D">
            <w:pPr>
              <w:rPr>
                <w:sz w:val="32"/>
                <w:szCs w:val="32"/>
              </w:rPr>
            </w:pPr>
          </w:p>
        </w:tc>
      </w:tr>
      <w:tr w:rsidR="00D41A0D">
        <w:trPr>
          <w:trHeight w:val="261"/>
        </w:trPr>
        <w:tc>
          <w:tcPr>
            <w:tcW w:w="0" w:type="auto"/>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0" w:type="auto"/>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c>
          <w:tcPr>
            <w:tcW w:w="596" w:type="dxa"/>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 </w:t>
            </w:r>
          </w:p>
        </w:tc>
      </w:tr>
      <w:tr w:rsidR="00D41A0D">
        <w:trPr>
          <w:trHeight w:val="397"/>
        </w:trPr>
        <w:tc>
          <w:tcPr>
            <w:tcW w:w="0" w:type="auto"/>
            <w:gridSpan w:val="2"/>
            <w:tcBorders>
              <w:top w:val="nil"/>
              <w:left w:val="single" w:sz="8" w:space="0" w:color="auto"/>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投标总价</w:t>
            </w:r>
          </w:p>
        </w:tc>
        <w:tc>
          <w:tcPr>
            <w:tcW w:w="7331" w:type="dxa"/>
            <w:gridSpan w:val="9"/>
            <w:tcBorders>
              <w:top w:val="nil"/>
              <w:left w:val="nil"/>
              <w:bottom w:val="single" w:sz="8" w:space="0" w:color="auto"/>
              <w:right w:val="single" w:sz="8" w:space="0" w:color="auto"/>
            </w:tcBorders>
            <w:shd w:val="clear" w:color="auto" w:fill="auto"/>
            <w:tcMar>
              <w:left w:w="108" w:type="dxa"/>
              <w:right w:w="108" w:type="dxa"/>
            </w:tcMar>
          </w:tcPr>
          <w:p w:rsidR="00D41A0D" w:rsidRDefault="003B5D03">
            <w:pPr>
              <w:rPr>
                <w:sz w:val="32"/>
                <w:szCs w:val="32"/>
              </w:rPr>
            </w:pPr>
            <w:r>
              <w:rPr>
                <w:rFonts w:hint="eastAsia"/>
                <w:sz w:val="32"/>
                <w:szCs w:val="32"/>
              </w:rPr>
              <w:t>人民币（大写）：</w:t>
            </w:r>
            <w:r>
              <w:rPr>
                <w:rFonts w:hint="eastAsia"/>
                <w:sz w:val="32"/>
                <w:szCs w:val="32"/>
              </w:rPr>
              <w:t xml:space="preserve">                          </w:t>
            </w:r>
            <w:r>
              <w:rPr>
                <w:rFonts w:hint="eastAsia"/>
                <w:sz w:val="32"/>
                <w:szCs w:val="32"/>
              </w:rPr>
              <w:t>小写：</w:t>
            </w:r>
          </w:p>
        </w:tc>
      </w:tr>
    </w:tbl>
    <w:p w:rsidR="00D41A0D" w:rsidRDefault="003B5D03">
      <w:pPr>
        <w:widowControl/>
        <w:spacing w:line="700" w:lineRule="atLeast"/>
        <w:ind w:firstLine="360"/>
        <w:jc w:val="left"/>
        <w:rPr>
          <w:rFonts w:ascii="宋体" w:eastAsia="宋体" w:hAnsi="宋体" w:cs="宋体"/>
          <w:sz w:val="18"/>
          <w:szCs w:val="18"/>
        </w:rPr>
      </w:pPr>
      <w:r>
        <w:rPr>
          <w:rFonts w:ascii="宋体" w:eastAsia="宋体" w:hAnsi="宋体" w:cs="宋体" w:hint="eastAsia"/>
          <w:b/>
          <w:kern w:val="0"/>
          <w:sz w:val="32"/>
          <w:szCs w:val="32"/>
        </w:rPr>
        <w:t>要求：</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1.与完成本项目有关的各种费用均应包含在总报价中，数量单位须写明台(套)。如果提供价格折扣应明确标明。</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2.所有投标货物均应标明品牌型号、详细功能配置、主要技术参数、功能配置及技术指标偏离情况、原产地及制造厂商等。</w:t>
      </w:r>
    </w:p>
    <w:p w:rsidR="00D41A0D" w:rsidRDefault="003B5D03">
      <w:pPr>
        <w:widowControl/>
        <w:spacing w:line="700" w:lineRule="atLeast"/>
        <w:ind w:firstLine="480"/>
        <w:jc w:val="left"/>
        <w:rPr>
          <w:rFonts w:ascii="宋体" w:eastAsia="宋体" w:hAnsi="宋体" w:cs="宋体"/>
          <w:sz w:val="18"/>
          <w:szCs w:val="18"/>
        </w:rPr>
      </w:pPr>
      <w:r>
        <w:rPr>
          <w:rFonts w:ascii="宋体" w:eastAsia="宋体" w:hAnsi="宋体" w:cs="宋体" w:hint="eastAsia"/>
          <w:kern w:val="0"/>
          <w:sz w:val="32"/>
          <w:szCs w:val="32"/>
        </w:rPr>
        <w:t>3.报价明细表中各项必须如实详细完整填写，凡未按要求填写的，均按无效投标处理。</w:t>
      </w:r>
    </w:p>
    <w:p w:rsidR="00D41A0D" w:rsidRDefault="003B5D03">
      <w:pPr>
        <w:jc w:val="center"/>
        <w:rPr>
          <w:rFonts w:ascii="宋体" w:hAnsi="宋体"/>
          <w:b/>
          <w:sz w:val="44"/>
        </w:rPr>
      </w:pPr>
      <w:r>
        <w:rPr>
          <w:rFonts w:ascii="宋体" w:eastAsia="宋体" w:hAnsi="宋体" w:cs="宋体" w:hint="eastAsia"/>
          <w:b/>
          <w:kern w:val="0"/>
          <w:sz w:val="32"/>
          <w:szCs w:val="32"/>
        </w:rPr>
        <w:br w:type="page"/>
      </w:r>
      <w:r>
        <w:rPr>
          <w:rFonts w:ascii="宋体" w:hAnsi="宋体" w:hint="eastAsia"/>
          <w:b/>
          <w:sz w:val="44"/>
        </w:rPr>
        <w:lastRenderedPageBreak/>
        <w:t>二次报价表</w:t>
      </w:r>
    </w:p>
    <w:p w:rsidR="00D41A0D" w:rsidRDefault="00D41A0D">
      <w:pPr>
        <w:jc w:val="center"/>
        <w:rPr>
          <w:rFonts w:ascii="宋体" w:hAnsi="宋体"/>
          <w:b/>
          <w:sz w:val="44"/>
        </w:rPr>
      </w:pPr>
    </w:p>
    <w:p w:rsidR="00D41A0D" w:rsidRDefault="00D41A0D">
      <w:pPr>
        <w:jc w:val="center"/>
        <w:rPr>
          <w:rFonts w:ascii="宋体" w:hAnsi="宋体"/>
          <w:b/>
          <w:sz w:val="44"/>
        </w:rPr>
      </w:pPr>
    </w:p>
    <w:p w:rsidR="00D41A0D" w:rsidRDefault="003B5D03">
      <w:pPr>
        <w:jc w:val="left"/>
        <w:rPr>
          <w:rFonts w:ascii="宋体" w:hAnsi="宋体"/>
          <w:sz w:val="30"/>
          <w:lang w:val="zh-CN"/>
        </w:rPr>
      </w:pPr>
      <w:r>
        <w:rPr>
          <w:rFonts w:ascii="宋体" w:hAnsi="宋体" w:hint="eastAsia"/>
          <w:sz w:val="30"/>
        </w:rPr>
        <w:t>项目名称：</w:t>
      </w:r>
    </w:p>
    <w:p w:rsidR="00D41A0D" w:rsidRDefault="00D41A0D">
      <w:pPr>
        <w:jc w:val="left"/>
        <w:rPr>
          <w:rFonts w:ascii="宋体" w:hAnsi="宋体"/>
          <w:sz w:val="30"/>
        </w:rPr>
      </w:pPr>
    </w:p>
    <w:p w:rsidR="00D41A0D" w:rsidRDefault="003B5D03">
      <w:pPr>
        <w:jc w:val="left"/>
        <w:rPr>
          <w:rFonts w:ascii="宋体" w:hAnsi="宋体"/>
          <w:sz w:val="30"/>
        </w:rPr>
      </w:pPr>
      <w:r>
        <w:rPr>
          <w:rFonts w:ascii="宋体" w:hAnsi="宋体" w:hint="eastAsia"/>
          <w:sz w:val="30"/>
        </w:rPr>
        <w:t>供应商单位</w:t>
      </w:r>
      <w:r>
        <w:rPr>
          <w:rFonts w:ascii="宋体" w:hAnsi="宋体" w:hint="eastAsia"/>
          <w:sz w:val="30"/>
        </w:rPr>
        <w:tab/>
        <w:t xml:space="preserve">： </w:t>
      </w:r>
    </w:p>
    <w:p w:rsidR="00D41A0D" w:rsidRDefault="00D41A0D">
      <w:pPr>
        <w:jc w:val="left"/>
        <w:rPr>
          <w:rFonts w:ascii="宋体" w:hAnsi="宋体"/>
          <w:sz w:val="30"/>
        </w:rPr>
      </w:pPr>
    </w:p>
    <w:p w:rsidR="00D41A0D" w:rsidRDefault="003B5D03">
      <w:pPr>
        <w:jc w:val="left"/>
        <w:rPr>
          <w:rFonts w:ascii="宋体" w:hAnsi="宋体"/>
          <w:sz w:val="30"/>
          <w:u w:val="single"/>
        </w:rPr>
      </w:pPr>
      <w:r>
        <w:rPr>
          <w:rFonts w:ascii="宋体" w:hAnsi="宋体" w:hint="eastAsia"/>
          <w:sz w:val="30"/>
        </w:rPr>
        <w:t>最终报价：</w:t>
      </w:r>
      <w:r>
        <w:rPr>
          <w:rFonts w:ascii="宋体" w:hAnsi="宋体" w:hint="eastAsia"/>
          <w:sz w:val="30"/>
          <w:u w:val="single"/>
        </w:rPr>
        <w:t xml:space="preserve">                                   （大写）</w:t>
      </w:r>
    </w:p>
    <w:p w:rsidR="00D41A0D" w:rsidRDefault="003B5D03">
      <w:pPr>
        <w:jc w:val="left"/>
        <w:rPr>
          <w:rFonts w:ascii="宋体" w:hAnsi="宋体"/>
          <w:sz w:val="30"/>
          <w:u w:val="single"/>
        </w:rPr>
      </w:pPr>
      <w:r>
        <w:rPr>
          <w:rFonts w:ascii="宋体" w:hAnsi="宋体" w:hint="eastAsia"/>
          <w:sz w:val="30"/>
          <w:u w:val="single"/>
        </w:rPr>
        <w:t xml:space="preserve">                                   （小写）</w:t>
      </w:r>
    </w:p>
    <w:p w:rsidR="00D41A0D" w:rsidRDefault="00D41A0D">
      <w:pPr>
        <w:rPr>
          <w:rFonts w:ascii="宋体" w:hAnsi="宋体"/>
          <w:sz w:val="30"/>
        </w:rPr>
      </w:pPr>
    </w:p>
    <w:p w:rsidR="00D41A0D" w:rsidRDefault="003B5D03">
      <w:pPr>
        <w:rPr>
          <w:rFonts w:ascii="宋体" w:hAnsi="宋体"/>
          <w:sz w:val="30"/>
        </w:rPr>
      </w:pPr>
      <w:r>
        <w:rPr>
          <w:rFonts w:ascii="宋体" w:hAnsi="宋体" w:hint="eastAsia"/>
          <w:sz w:val="30"/>
        </w:rPr>
        <w:t>供应商单位代表签字：</w:t>
      </w:r>
    </w:p>
    <w:p w:rsidR="00D41A0D" w:rsidRDefault="00D41A0D">
      <w:pPr>
        <w:rPr>
          <w:rFonts w:ascii="宋体" w:hAnsi="宋体"/>
          <w:sz w:val="30"/>
        </w:rPr>
      </w:pPr>
    </w:p>
    <w:p w:rsidR="00D41A0D" w:rsidRDefault="00D41A0D">
      <w:pPr>
        <w:rPr>
          <w:rFonts w:ascii="宋体" w:hAnsi="宋体"/>
          <w:sz w:val="30"/>
        </w:rPr>
      </w:pPr>
    </w:p>
    <w:p w:rsidR="00D41A0D" w:rsidRDefault="00D41A0D">
      <w:pPr>
        <w:rPr>
          <w:rFonts w:ascii="宋体" w:hAnsi="宋体"/>
          <w:sz w:val="30"/>
        </w:rPr>
      </w:pPr>
    </w:p>
    <w:p w:rsidR="00D41A0D" w:rsidRDefault="003B5D03">
      <w:pPr>
        <w:tabs>
          <w:tab w:val="left" w:pos="540"/>
        </w:tabs>
        <w:spacing w:line="440" w:lineRule="exact"/>
        <w:jc w:val="right"/>
        <w:rPr>
          <w:rFonts w:ascii="宋体" w:hAnsi="宋体"/>
          <w:sz w:val="30"/>
        </w:rPr>
      </w:pPr>
      <w:r>
        <w:rPr>
          <w:rFonts w:ascii="宋体" w:hAnsi="宋体" w:hint="eastAsia"/>
          <w:sz w:val="30"/>
        </w:rPr>
        <w:t xml:space="preserve"> 日期： 年 月 日</w:t>
      </w:r>
    </w:p>
    <w:p w:rsidR="00D41A0D" w:rsidRDefault="00D41A0D">
      <w:pPr>
        <w:rPr>
          <w:rFonts w:ascii="宋体" w:eastAsia="宋体" w:hAnsi="宋体" w:cs="宋体"/>
          <w:b/>
          <w:kern w:val="0"/>
          <w:sz w:val="32"/>
          <w:szCs w:val="32"/>
        </w:rPr>
      </w:pPr>
    </w:p>
    <w:p w:rsidR="00D41A0D" w:rsidRDefault="003B5D03">
      <w:pPr>
        <w:rPr>
          <w:rFonts w:ascii="宋体" w:eastAsia="宋体" w:hAnsi="宋体" w:cs="宋体"/>
          <w:b/>
          <w:kern w:val="0"/>
          <w:sz w:val="32"/>
          <w:szCs w:val="32"/>
        </w:rPr>
      </w:pPr>
      <w:r>
        <w:rPr>
          <w:rFonts w:ascii="宋体" w:eastAsia="宋体" w:hAnsi="宋体" w:cs="宋体" w:hint="eastAsia"/>
          <w:b/>
          <w:kern w:val="0"/>
          <w:sz w:val="32"/>
          <w:szCs w:val="32"/>
        </w:rPr>
        <w:br w:type="page"/>
      </w:r>
    </w:p>
    <w:p w:rsidR="00D41A0D" w:rsidRDefault="003B5D03">
      <w:pPr>
        <w:widowControl/>
        <w:spacing w:line="330" w:lineRule="atLeast"/>
        <w:ind w:firstLine="360"/>
        <w:jc w:val="center"/>
        <w:rPr>
          <w:rFonts w:ascii="宋体" w:eastAsia="宋体" w:hAnsi="宋体" w:cs="宋体"/>
          <w:sz w:val="18"/>
          <w:szCs w:val="18"/>
        </w:rPr>
      </w:pPr>
      <w:r>
        <w:rPr>
          <w:rFonts w:ascii="宋体" w:eastAsia="宋体" w:hAnsi="宋体" w:cs="宋体" w:hint="eastAsia"/>
          <w:b/>
          <w:kern w:val="0"/>
          <w:sz w:val="32"/>
          <w:szCs w:val="32"/>
        </w:rPr>
        <w:lastRenderedPageBreak/>
        <w:t>第四章附件</w:t>
      </w:r>
    </w:p>
    <w:p w:rsidR="00D41A0D" w:rsidRDefault="003B5D03">
      <w:pPr>
        <w:widowControl/>
        <w:spacing w:line="330" w:lineRule="atLeast"/>
        <w:ind w:firstLine="360"/>
        <w:jc w:val="left"/>
        <w:rPr>
          <w:rFonts w:ascii="宋体" w:eastAsia="宋体" w:hAnsi="宋体" w:cs="宋体"/>
          <w:sz w:val="18"/>
          <w:szCs w:val="18"/>
        </w:rPr>
      </w:pPr>
      <w:r>
        <w:rPr>
          <w:rFonts w:ascii="宋体" w:eastAsia="宋体" w:hAnsi="宋体" w:cs="宋体" w:hint="eastAsia"/>
          <w:b/>
          <w:kern w:val="0"/>
          <w:sz w:val="24"/>
        </w:rPr>
        <w:t>附件一：</w:t>
      </w:r>
    </w:p>
    <w:p w:rsidR="00D41A0D" w:rsidRDefault="003B5D03">
      <w:pPr>
        <w:widowControl/>
        <w:spacing w:line="700" w:lineRule="atLeast"/>
        <w:ind w:firstLine="723"/>
        <w:jc w:val="center"/>
        <w:rPr>
          <w:rFonts w:ascii="宋体" w:eastAsia="宋体" w:hAnsi="宋体" w:cs="宋体"/>
          <w:sz w:val="18"/>
          <w:szCs w:val="18"/>
        </w:rPr>
      </w:pPr>
      <w:r>
        <w:rPr>
          <w:rFonts w:ascii="宋体" w:eastAsia="宋体" w:hAnsi="宋体" w:cs="宋体" w:hint="eastAsia"/>
          <w:b/>
          <w:kern w:val="0"/>
          <w:sz w:val="32"/>
          <w:szCs w:val="32"/>
        </w:rPr>
        <w:t>响应文件包装袋封面标贴格式</w:t>
      </w:r>
    </w:p>
    <w:tbl>
      <w:tblPr>
        <w:tblW w:w="8522" w:type="dxa"/>
        <w:jc w:val="center"/>
        <w:tblLayout w:type="fixed"/>
        <w:tblCellMar>
          <w:left w:w="0" w:type="dxa"/>
          <w:right w:w="0" w:type="dxa"/>
        </w:tblCellMar>
        <w:tblLook w:val="04A0"/>
      </w:tblPr>
      <w:tblGrid>
        <w:gridCol w:w="8522"/>
      </w:tblGrid>
      <w:tr w:rsidR="00D41A0D">
        <w:trPr>
          <w:trHeight w:val="4167"/>
          <w:jc w:val="center"/>
        </w:trPr>
        <w:tc>
          <w:tcPr>
            <w:tcW w:w="8522" w:type="dxa"/>
            <w:tcBorders>
              <w:top w:val="single" w:sz="8" w:space="0" w:color="7F7F7F"/>
              <w:left w:val="single" w:sz="8" w:space="0" w:color="7F7F7F"/>
              <w:bottom w:val="single" w:sz="8" w:space="0" w:color="7F7F7F"/>
              <w:right w:val="single" w:sz="8" w:space="0" w:color="7F7F7F"/>
            </w:tcBorders>
            <w:shd w:val="clear" w:color="auto" w:fill="FFFF00"/>
            <w:tcMar>
              <w:left w:w="108" w:type="dxa"/>
              <w:right w:w="108" w:type="dxa"/>
            </w:tcMar>
          </w:tcPr>
          <w:tbl>
            <w:tblPr>
              <w:tblW w:w="8306" w:type="dxa"/>
              <w:jc w:val="center"/>
              <w:tblBorders>
                <w:insideH w:val="outset" w:sz="6" w:space="0" w:color="auto"/>
                <w:insideV w:val="outset" w:sz="6" w:space="0" w:color="auto"/>
              </w:tblBorders>
              <w:tblLayout w:type="fixed"/>
              <w:tblCellMar>
                <w:left w:w="0" w:type="dxa"/>
                <w:right w:w="0" w:type="dxa"/>
              </w:tblCellMar>
              <w:tblLook w:val="04A0"/>
            </w:tblPr>
            <w:tblGrid>
              <w:gridCol w:w="8306"/>
            </w:tblGrid>
            <w:tr w:rsidR="00D41A0D">
              <w:trPr>
                <w:trHeight w:val="4167"/>
                <w:jc w:val="center"/>
              </w:trPr>
              <w:tc>
                <w:tcPr>
                  <w:tcW w:w="8306" w:type="dxa"/>
                  <w:tcBorders>
                    <w:top w:val="double" w:sz="4" w:space="0" w:color="666699"/>
                    <w:left w:val="double" w:sz="4" w:space="0" w:color="666699"/>
                    <w:bottom w:val="double" w:sz="4" w:space="0" w:color="666699"/>
                    <w:right w:val="double" w:sz="4" w:space="0" w:color="666699"/>
                  </w:tcBorders>
                  <w:shd w:val="clear" w:color="auto" w:fill="FCFEEA"/>
                  <w:tcMar>
                    <w:left w:w="108" w:type="dxa"/>
                    <w:right w:w="108" w:type="dxa"/>
                  </w:tcMar>
                </w:tcPr>
                <w:p w:rsidR="00D41A0D" w:rsidRDefault="00D41A0D">
                  <w:pPr>
                    <w:widowControl/>
                    <w:spacing w:line="700" w:lineRule="atLeast"/>
                    <w:jc w:val="center"/>
                    <w:rPr>
                      <w:sz w:val="28"/>
                      <w:szCs w:val="28"/>
                    </w:rPr>
                  </w:pPr>
                </w:p>
                <w:p w:rsidR="00D41A0D" w:rsidRDefault="003B5D03">
                  <w:pPr>
                    <w:widowControl/>
                    <w:spacing w:after="120" w:line="700" w:lineRule="atLeast"/>
                    <w:jc w:val="center"/>
                    <w:rPr>
                      <w:sz w:val="28"/>
                      <w:szCs w:val="28"/>
                    </w:rPr>
                  </w:pPr>
                  <w:r>
                    <w:rPr>
                      <w:rFonts w:ascii="宋体" w:eastAsia="宋体" w:hAnsi="宋体" w:cs="宋体" w:hint="eastAsia"/>
                      <w:b/>
                      <w:bCs/>
                      <w:kern w:val="0"/>
                      <w:sz w:val="28"/>
                      <w:szCs w:val="28"/>
                    </w:rPr>
                    <w:t>吉林警察学院就</w:t>
                  </w:r>
                  <w:r>
                    <w:rPr>
                      <w:rFonts w:ascii="宋体" w:eastAsia="宋体" w:hAnsi="宋体" w:cs="宋体" w:hint="eastAsia"/>
                      <w:b/>
                      <w:bCs/>
                      <w:sz w:val="28"/>
                      <w:szCs w:val="28"/>
                    </w:rPr>
                    <w:t>警用教学器材购置</w:t>
                  </w:r>
                  <w:r>
                    <w:rPr>
                      <w:rFonts w:ascii="宋体" w:eastAsia="宋体" w:hAnsi="宋体" w:cs="宋体"/>
                      <w:b/>
                      <w:bCs/>
                      <w:kern w:val="0"/>
                      <w:sz w:val="28"/>
                      <w:szCs w:val="28"/>
                    </w:rPr>
                    <w:t>项目</w:t>
                  </w:r>
                  <w:r>
                    <w:rPr>
                      <w:rFonts w:ascii="宋体" w:eastAsia="宋体" w:hAnsi="宋体" w:cs="宋体"/>
                      <w:b/>
                      <w:kern w:val="0"/>
                      <w:sz w:val="28"/>
                      <w:szCs w:val="28"/>
                    </w:rPr>
                    <w:t>响应文件</w:t>
                  </w:r>
                </w:p>
                <w:p w:rsidR="00D41A0D" w:rsidRDefault="003B5D03">
                  <w:pPr>
                    <w:widowControl/>
                    <w:spacing w:line="700" w:lineRule="atLeast"/>
                    <w:jc w:val="center"/>
                    <w:rPr>
                      <w:sz w:val="28"/>
                      <w:szCs w:val="28"/>
                    </w:rPr>
                  </w:pPr>
                  <w:r>
                    <w:rPr>
                      <w:rFonts w:ascii="宋体" w:eastAsia="宋体" w:hAnsi="宋体" w:cs="宋体"/>
                      <w:kern w:val="0"/>
                      <w:sz w:val="28"/>
                      <w:szCs w:val="28"/>
                    </w:rPr>
                    <w:t>（封口处加盖供应商公章）</w:t>
                  </w:r>
                </w:p>
                <w:p w:rsidR="00D41A0D" w:rsidRDefault="003B5D03" w:rsidP="00846E1A">
                  <w:pPr>
                    <w:ind w:leftChars="200" w:left="420"/>
                    <w:rPr>
                      <w:sz w:val="28"/>
                      <w:szCs w:val="28"/>
                    </w:rPr>
                  </w:pPr>
                  <w:r>
                    <w:rPr>
                      <w:sz w:val="28"/>
                      <w:szCs w:val="28"/>
                    </w:rPr>
                    <w:t>密封内容：响应文件正本</w:t>
                  </w:r>
                  <w:r>
                    <w:rPr>
                      <w:rFonts w:hint="eastAsia"/>
                      <w:sz w:val="28"/>
                      <w:szCs w:val="28"/>
                    </w:rPr>
                    <w:t xml:space="preserve"> 1 </w:t>
                  </w:r>
                  <w:r>
                    <w:rPr>
                      <w:sz w:val="28"/>
                      <w:szCs w:val="28"/>
                    </w:rPr>
                    <w:t>份、副本份</w:t>
                  </w:r>
                </w:p>
                <w:p w:rsidR="00D41A0D" w:rsidRDefault="003B5D03" w:rsidP="00846E1A">
                  <w:pPr>
                    <w:ind w:leftChars="200" w:left="420"/>
                    <w:rPr>
                      <w:sz w:val="28"/>
                      <w:szCs w:val="28"/>
                    </w:rPr>
                  </w:pPr>
                  <w:r>
                    <w:rPr>
                      <w:sz w:val="28"/>
                      <w:szCs w:val="28"/>
                    </w:rPr>
                    <w:t>投</w:t>
                  </w:r>
                  <w:r>
                    <w:rPr>
                      <w:sz w:val="28"/>
                      <w:szCs w:val="28"/>
                    </w:rPr>
                    <w:t xml:space="preserve"> </w:t>
                  </w:r>
                  <w:r>
                    <w:rPr>
                      <w:sz w:val="28"/>
                      <w:szCs w:val="28"/>
                    </w:rPr>
                    <w:t>标人：</w:t>
                  </w:r>
                </w:p>
                <w:p w:rsidR="00D41A0D" w:rsidRDefault="003B5D03" w:rsidP="00846E1A">
                  <w:pPr>
                    <w:ind w:leftChars="200" w:left="420"/>
                    <w:rPr>
                      <w:sz w:val="28"/>
                      <w:szCs w:val="28"/>
                    </w:rPr>
                  </w:pPr>
                  <w:r>
                    <w:rPr>
                      <w:sz w:val="28"/>
                      <w:szCs w:val="28"/>
                    </w:rPr>
                    <w:t>项目名称</w:t>
                  </w:r>
                  <w:r>
                    <w:rPr>
                      <w:rFonts w:asciiTheme="minorEastAsia" w:hAnsiTheme="minorEastAsia" w:cstheme="minorEastAsia" w:hint="eastAsia"/>
                      <w:sz w:val="28"/>
                      <w:szCs w:val="28"/>
                    </w:rPr>
                    <w:t>：</w:t>
                  </w:r>
                  <w:r>
                    <w:rPr>
                      <w:rFonts w:asciiTheme="minorEastAsia" w:hAnsiTheme="minorEastAsia" w:cstheme="minorEastAsia" w:hint="eastAsia"/>
                      <w:kern w:val="0"/>
                      <w:sz w:val="28"/>
                      <w:szCs w:val="28"/>
                    </w:rPr>
                    <w:t>吉林警察学院就</w:t>
                  </w:r>
                  <w:r>
                    <w:rPr>
                      <w:rFonts w:asciiTheme="minorEastAsia" w:hAnsiTheme="minorEastAsia" w:cstheme="minorEastAsia" w:hint="eastAsia"/>
                      <w:sz w:val="28"/>
                      <w:szCs w:val="28"/>
                    </w:rPr>
                    <w:t>警用教学器材购置</w:t>
                  </w:r>
                </w:p>
                <w:p w:rsidR="00D41A0D" w:rsidRDefault="003B5D03" w:rsidP="00846E1A">
                  <w:pPr>
                    <w:ind w:leftChars="200" w:left="420"/>
                    <w:rPr>
                      <w:sz w:val="28"/>
                      <w:szCs w:val="28"/>
                    </w:rPr>
                  </w:pPr>
                  <w:r>
                    <w:rPr>
                      <w:sz w:val="28"/>
                      <w:szCs w:val="28"/>
                    </w:rPr>
                    <w:t>投标人地址：</w:t>
                  </w:r>
                </w:p>
                <w:p w:rsidR="00D41A0D" w:rsidRDefault="003B5D03" w:rsidP="00846E1A">
                  <w:pPr>
                    <w:ind w:leftChars="200" w:left="420"/>
                    <w:rPr>
                      <w:sz w:val="28"/>
                      <w:szCs w:val="28"/>
                    </w:rPr>
                  </w:pPr>
                  <w:r>
                    <w:rPr>
                      <w:sz w:val="28"/>
                      <w:szCs w:val="28"/>
                    </w:rPr>
                    <w:t>邮政编码：联系电话：</w:t>
                  </w:r>
                </w:p>
                <w:p w:rsidR="00D41A0D" w:rsidRDefault="003B5D03">
                  <w:pPr>
                    <w:widowControl/>
                    <w:spacing w:line="700" w:lineRule="atLeast"/>
                    <w:jc w:val="left"/>
                    <w:rPr>
                      <w:sz w:val="28"/>
                      <w:szCs w:val="28"/>
                    </w:rPr>
                  </w:pPr>
                  <w:r>
                    <w:rPr>
                      <w:rFonts w:ascii="宋体" w:eastAsia="宋体" w:hAnsi="宋体" w:cs="宋体"/>
                      <w:b/>
                      <w:kern w:val="0"/>
                      <w:sz w:val="28"/>
                      <w:szCs w:val="28"/>
                    </w:rPr>
                    <w:t>在20</w:t>
                  </w:r>
                  <w:r>
                    <w:rPr>
                      <w:rFonts w:ascii="宋体" w:eastAsia="宋体" w:hAnsi="宋体" w:cs="宋体" w:hint="eastAsia"/>
                      <w:b/>
                      <w:kern w:val="0"/>
                      <w:sz w:val="28"/>
                      <w:szCs w:val="28"/>
                    </w:rPr>
                    <w:t>20</w:t>
                  </w:r>
                  <w:r>
                    <w:rPr>
                      <w:rFonts w:ascii="宋体" w:eastAsia="宋体" w:hAnsi="宋体" w:cs="宋体"/>
                      <w:b/>
                      <w:kern w:val="0"/>
                      <w:sz w:val="28"/>
                      <w:szCs w:val="28"/>
                    </w:rPr>
                    <w:t>年 月 日上午 ： - ： 时之间准时递交且不得启封</w:t>
                  </w:r>
                </w:p>
                <w:p w:rsidR="00D41A0D" w:rsidRDefault="003B5D03">
                  <w:pPr>
                    <w:widowControl/>
                    <w:spacing w:line="700" w:lineRule="atLeast"/>
                    <w:jc w:val="left"/>
                    <w:rPr>
                      <w:rFonts w:ascii="宋体" w:eastAsia="宋体" w:hAnsi="宋体" w:cs="宋体"/>
                      <w:b/>
                      <w:kern w:val="0"/>
                      <w:sz w:val="28"/>
                      <w:szCs w:val="28"/>
                    </w:rPr>
                  </w:pPr>
                  <w:r>
                    <w:rPr>
                      <w:rFonts w:ascii="宋体" w:eastAsia="宋体" w:hAnsi="宋体" w:cs="宋体"/>
                      <w:b/>
                      <w:kern w:val="0"/>
                      <w:sz w:val="28"/>
                      <w:szCs w:val="28"/>
                    </w:rPr>
                    <w:t>递交地点：</w:t>
                  </w:r>
                </w:p>
                <w:p w:rsidR="00D41A0D" w:rsidRDefault="003B5D03">
                  <w:pPr>
                    <w:widowControl/>
                    <w:spacing w:line="700" w:lineRule="atLeast"/>
                    <w:jc w:val="center"/>
                    <w:rPr>
                      <w:rFonts w:ascii="宋体" w:eastAsia="宋体" w:hAnsi="宋体" w:cs="宋体"/>
                      <w:b/>
                      <w:kern w:val="0"/>
                      <w:sz w:val="28"/>
                      <w:szCs w:val="28"/>
                    </w:rPr>
                  </w:pPr>
                  <w:r>
                    <w:rPr>
                      <w:rFonts w:ascii="宋体" w:eastAsia="宋体" w:hAnsi="宋体" w:cs="宋体"/>
                      <w:b/>
                      <w:kern w:val="0"/>
                      <w:sz w:val="28"/>
                      <w:szCs w:val="28"/>
                    </w:rPr>
                    <w:t>吉林警察学院（吉林省长春市净月开发区博硕路1399号）</w:t>
                  </w:r>
                </w:p>
                <w:p w:rsidR="00D41A0D" w:rsidRDefault="00D41A0D">
                  <w:pPr>
                    <w:widowControl/>
                    <w:spacing w:line="700" w:lineRule="atLeast"/>
                    <w:jc w:val="center"/>
                    <w:rPr>
                      <w:rFonts w:ascii="宋体" w:eastAsia="宋体" w:hAnsi="宋体" w:cs="宋体"/>
                      <w:b/>
                      <w:kern w:val="0"/>
                      <w:sz w:val="28"/>
                      <w:szCs w:val="28"/>
                    </w:rPr>
                  </w:pPr>
                </w:p>
              </w:tc>
            </w:tr>
          </w:tbl>
          <w:p w:rsidR="00D41A0D" w:rsidRDefault="00D41A0D">
            <w:pPr>
              <w:spacing w:line="700" w:lineRule="atLeast"/>
              <w:ind w:firstLine="321"/>
            </w:pPr>
          </w:p>
        </w:tc>
      </w:tr>
    </w:tbl>
    <w:p w:rsidR="00D41A0D" w:rsidRDefault="00D41A0D">
      <w:pPr>
        <w:widowControl/>
        <w:spacing w:line="330" w:lineRule="atLeast"/>
        <w:ind w:firstLine="360"/>
        <w:jc w:val="left"/>
      </w:pPr>
    </w:p>
    <w:sectPr w:rsidR="00D41A0D" w:rsidSect="00D41A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BC2" w:rsidRDefault="00EC5BC2" w:rsidP="00846E1A">
      <w:r>
        <w:separator/>
      </w:r>
    </w:p>
  </w:endnote>
  <w:endnote w:type="continuationSeparator" w:id="1">
    <w:p w:rsidR="00EC5BC2" w:rsidRDefault="00EC5BC2" w:rsidP="00846E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BC2" w:rsidRDefault="00EC5BC2" w:rsidP="00846E1A">
      <w:r>
        <w:separator/>
      </w:r>
    </w:p>
  </w:footnote>
  <w:footnote w:type="continuationSeparator" w:id="1">
    <w:p w:rsidR="00EC5BC2" w:rsidRDefault="00EC5BC2" w:rsidP="00846E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75FF30EB"/>
    <w:rsid w:val="001108C8"/>
    <w:rsid w:val="001810EB"/>
    <w:rsid w:val="003B5D03"/>
    <w:rsid w:val="004751C2"/>
    <w:rsid w:val="004C303D"/>
    <w:rsid w:val="00846E1A"/>
    <w:rsid w:val="00AE1E16"/>
    <w:rsid w:val="00C35C23"/>
    <w:rsid w:val="00D41A0D"/>
    <w:rsid w:val="00EC5BC2"/>
    <w:rsid w:val="28B73031"/>
    <w:rsid w:val="2B8858F7"/>
    <w:rsid w:val="473D76EC"/>
    <w:rsid w:val="550C137E"/>
    <w:rsid w:val="6827130D"/>
    <w:rsid w:val="75FF30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authorities" w:qFormat="1"/>
    <w:lsdException w:name="Title" w:qFormat="1"/>
    <w:lsdException w:name="Default Paragraph Font" w:semiHidden="1" w:uiPriority="1" w:unhideWhenUsed="1" w:qFormat="1"/>
    <w:lsdException w:name="Subtitle"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1A0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41A0D"/>
    <w:pPr>
      <w:spacing w:beforeAutospacing="1" w:afterAutospacing="1"/>
      <w:jc w:val="left"/>
    </w:pPr>
    <w:rPr>
      <w:rFonts w:cs="Times New Roman"/>
      <w:kern w:val="0"/>
      <w:sz w:val="24"/>
    </w:rPr>
  </w:style>
  <w:style w:type="table" w:styleId="a4">
    <w:name w:val="Table Grid"/>
    <w:basedOn w:val="a1"/>
    <w:uiPriority w:val="59"/>
    <w:qFormat/>
    <w:rsid w:val="00D41A0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qFormat/>
    <w:rsid w:val="00D41A0D"/>
    <w:rPr>
      <w:color w:val="0000FF"/>
      <w:u w:val="single"/>
    </w:rPr>
  </w:style>
  <w:style w:type="paragraph" w:styleId="a6">
    <w:name w:val="header"/>
    <w:basedOn w:val="a"/>
    <w:link w:val="Char"/>
    <w:rsid w:val="00846E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46E1A"/>
    <w:rPr>
      <w:rFonts w:asciiTheme="minorHAnsi" w:eastAsiaTheme="minorEastAsia" w:hAnsiTheme="minorHAnsi" w:cstheme="minorBidi"/>
      <w:kern w:val="2"/>
      <w:sz w:val="18"/>
      <w:szCs w:val="18"/>
    </w:rPr>
  </w:style>
  <w:style w:type="paragraph" w:styleId="a7">
    <w:name w:val="footer"/>
    <w:basedOn w:val="a"/>
    <w:link w:val="Char0"/>
    <w:rsid w:val="00846E1A"/>
    <w:pPr>
      <w:tabs>
        <w:tab w:val="center" w:pos="4153"/>
        <w:tab w:val="right" w:pos="8306"/>
      </w:tabs>
      <w:snapToGrid w:val="0"/>
      <w:jc w:val="left"/>
    </w:pPr>
    <w:rPr>
      <w:sz w:val="18"/>
      <w:szCs w:val="18"/>
    </w:rPr>
  </w:style>
  <w:style w:type="character" w:customStyle="1" w:styleId="Char0">
    <w:name w:val="页脚 Char"/>
    <w:basedOn w:val="a0"/>
    <w:link w:val="a7"/>
    <w:rsid w:val="00846E1A"/>
    <w:rPr>
      <w:rFonts w:asciiTheme="minorHAnsi" w:eastAsiaTheme="minorEastAsia" w:hAnsiTheme="minorHAnsi" w:cstheme="minorBidi"/>
      <w:kern w:val="2"/>
      <w:sz w:val="18"/>
      <w:szCs w:val="18"/>
    </w:rPr>
  </w:style>
  <w:style w:type="paragraph" w:styleId="a8">
    <w:name w:val="Balloon Text"/>
    <w:basedOn w:val="a"/>
    <w:link w:val="Char1"/>
    <w:rsid w:val="00846E1A"/>
    <w:rPr>
      <w:sz w:val="18"/>
      <w:szCs w:val="18"/>
    </w:rPr>
  </w:style>
  <w:style w:type="character" w:customStyle="1" w:styleId="Char1">
    <w:name w:val="批注框文本 Char"/>
    <w:basedOn w:val="a0"/>
    <w:link w:val="a8"/>
    <w:rsid w:val="00846E1A"/>
    <w:rPr>
      <w:rFonts w:asciiTheme="minorHAnsi" w:eastAsiaTheme="minorEastAsia" w:hAnsiTheme="minorHAnsi" w:cstheme="minorBidi"/>
      <w:kern w:val="2"/>
      <w:sz w:val="18"/>
      <w:szCs w:val="18"/>
    </w:rPr>
  </w:style>
  <w:style w:type="paragraph" w:styleId="a9">
    <w:name w:val="table of authorities"/>
    <w:basedOn w:val="a"/>
    <w:next w:val="a"/>
    <w:qFormat/>
    <w:rsid w:val="004751C2"/>
    <w:pPr>
      <w:ind w:leftChars="200" w:left="420"/>
    </w:pPr>
    <w:rPr>
      <w:szCs w:val="22"/>
    </w:rPr>
  </w:style>
  <w:style w:type="paragraph" w:styleId="2">
    <w:name w:val="Body Text Indent 2"/>
    <w:basedOn w:val="a"/>
    <w:link w:val="2Char"/>
    <w:qFormat/>
    <w:rsid w:val="004751C2"/>
    <w:pPr>
      <w:adjustRightInd w:val="0"/>
      <w:snapToGrid w:val="0"/>
      <w:spacing w:line="300" w:lineRule="auto"/>
      <w:ind w:firstLineChars="200" w:firstLine="360"/>
    </w:pPr>
    <w:rPr>
      <w:rFonts w:ascii="宋体" w:hAnsi="宋体"/>
      <w:snapToGrid w:val="0"/>
      <w:kern w:val="0"/>
      <w:sz w:val="18"/>
      <w:szCs w:val="22"/>
    </w:rPr>
  </w:style>
  <w:style w:type="character" w:customStyle="1" w:styleId="2Char">
    <w:name w:val="正文文本缩进 2 Char"/>
    <w:basedOn w:val="a0"/>
    <w:link w:val="2"/>
    <w:rsid w:val="004751C2"/>
    <w:rPr>
      <w:rFonts w:ascii="宋体" w:eastAsiaTheme="minorEastAsia" w:hAnsi="宋体" w:cstheme="minorBidi"/>
      <w:snapToGrid w:val="0"/>
      <w:sz w:val="18"/>
      <w:szCs w:val="22"/>
    </w:rPr>
  </w:style>
  <w:style w:type="character" w:customStyle="1" w:styleId="font41">
    <w:name w:val="font41"/>
    <w:basedOn w:val="a0"/>
    <w:qFormat/>
    <w:rsid w:val="004751C2"/>
    <w:rPr>
      <w:rFonts w:ascii="宋体" w:eastAsia="宋体" w:hAnsi="宋体" w:cs="宋体" w:hint="eastAsia"/>
      <w:b/>
      <w:color w:val="000000"/>
      <w:sz w:val="24"/>
      <w:szCs w:val="24"/>
      <w:u w:val="none"/>
    </w:rPr>
  </w:style>
  <w:style w:type="character" w:customStyle="1" w:styleId="font31">
    <w:name w:val="font31"/>
    <w:basedOn w:val="a0"/>
    <w:qFormat/>
    <w:rsid w:val="004751C2"/>
    <w:rPr>
      <w:rFonts w:ascii="宋体" w:eastAsia="宋体" w:hAnsi="宋体" w:cs="宋体" w:hint="eastAsia"/>
      <w:color w:val="000000"/>
      <w:sz w:val="24"/>
      <w:szCs w:val="24"/>
      <w:u w:val="none"/>
    </w:rPr>
  </w:style>
  <w:style w:type="character" w:customStyle="1" w:styleId="font21">
    <w:name w:val="font21"/>
    <w:basedOn w:val="a0"/>
    <w:qFormat/>
    <w:rsid w:val="004751C2"/>
    <w:rPr>
      <w:rFonts w:ascii="宋体" w:eastAsia="宋体" w:hAnsi="宋体" w:cs="宋体" w:hint="eastAsia"/>
      <w:color w:val="FF0000"/>
      <w:sz w:val="24"/>
      <w:szCs w:val="24"/>
      <w:u w:val="none"/>
    </w:rPr>
  </w:style>
  <w:style w:type="paragraph" w:customStyle="1" w:styleId="Default">
    <w:name w:val="Default"/>
    <w:qFormat/>
    <w:rsid w:val="004751C2"/>
    <w:pPr>
      <w:widowControl w:val="0"/>
    </w:pPr>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o.com/s?q=%E5%8C%85%E5%B1%82&amp;ie=utf-8&amp;src=internal_wenda_recommend_text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26</Pages>
  <Words>1126</Words>
  <Characters>6420</Characters>
  <Application>Microsoft Office Word</Application>
  <DocSecurity>0</DocSecurity>
  <Lines>53</Lines>
  <Paragraphs>15</Paragraphs>
  <ScaleCrop>false</ScaleCrop>
  <Company>Microsoft</Company>
  <LinksUpToDate>false</LinksUpToDate>
  <CharactersWithSpaces>7531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2016-12-22T00:50:00Z</dcterms:created>
  <dcterms:modified xsi:type="dcterms:W3CDTF">2020-10-12T00:46:00Z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