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网络安全服务招标公告</w:t>
      </w:r>
    </w:p>
    <w:p>
      <w:pPr>
        <w:jc w:val="center"/>
        <w:rPr>
          <w:rFonts w:hint="eastAsia" w:ascii="黑体" w:hAnsi="黑体" w:eastAsia="黑体" w:cs="黑体"/>
          <w:sz w:val="36"/>
          <w:szCs w:val="36"/>
          <w:lang w:val="en-US" w:eastAsia="zh-CN"/>
        </w:rPr>
      </w:pP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为堵塞网络安全漏洞，确保学院网络安全稳定运行，我院拟购买网络安全服务。</w:t>
      </w:r>
    </w:p>
    <w:p>
      <w:pPr>
        <w:numPr>
          <w:ilvl w:val="0"/>
          <w:numId w:val="1"/>
        </w:numPr>
        <w:ind w:left="60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报名日期：2020年8月 日至8月 日</w:t>
      </w:r>
    </w:p>
    <w:p>
      <w:pPr>
        <w:numPr>
          <w:ilvl w:val="0"/>
          <w:numId w:val="1"/>
        </w:numPr>
        <w:ind w:left="60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报名地点：吉林警察学院图书馆四楼网络中心机房</w:t>
      </w:r>
    </w:p>
    <w:p>
      <w:pPr>
        <w:numPr>
          <w:ilvl w:val="0"/>
          <w:numId w:val="1"/>
        </w:numPr>
        <w:ind w:left="60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联系人：陈高阳。联系电话：18043139258。</w:t>
      </w:r>
    </w:p>
    <w:p>
      <w:pPr>
        <w:numPr>
          <w:ilvl w:val="0"/>
          <w:numId w:val="1"/>
        </w:numPr>
        <w:ind w:left="600" w:leftChars="0" w:firstLine="0" w:firstLine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投标人须知</w:t>
      </w:r>
    </w:p>
    <w:p>
      <w:pPr>
        <w:numPr>
          <w:ilvl w:val="0"/>
          <w:numId w:val="2"/>
        </w:numPr>
        <w:ind w:left="60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投标人应具备投标本次招标项目的能力。</w:t>
      </w:r>
    </w:p>
    <w:p>
      <w:pPr>
        <w:numPr>
          <w:ilvl w:val="0"/>
          <w:numId w:val="2"/>
        </w:numPr>
        <w:ind w:left="600" w:leftChars="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投标企业需提供企业的营业执照、税务登记证、机构代码证、企业法人有效证件</w:t>
      </w:r>
      <w:r>
        <w:rPr>
          <w:rFonts w:hint="eastAsia" w:ascii="仿宋" w:hAnsi="仿宋" w:eastAsia="仿宋" w:cs="仿宋"/>
          <w:sz w:val="30"/>
          <w:szCs w:val="30"/>
          <w:lang w:val="en-US" w:eastAsia="zh-CN"/>
        </w:rPr>
        <w:t>。</w:t>
      </w:r>
    </w:p>
    <w:p>
      <w:pPr>
        <w:numPr>
          <w:ilvl w:val="0"/>
          <w:numId w:val="2"/>
        </w:numPr>
        <w:ind w:left="600"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开标日期：2020年8月 日</w:t>
      </w:r>
    </w:p>
    <w:p>
      <w:pPr>
        <w:numPr>
          <w:ilvl w:val="0"/>
          <w:numId w:val="2"/>
        </w:numPr>
        <w:ind w:left="600"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开标地点：吉林警察学院行政楼一楼会议室</w:t>
      </w:r>
    </w:p>
    <w:p>
      <w:pPr>
        <w:numPr>
          <w:ilvl w:val="0"/>
          <w:numId w:val="2"/>
        </w:numPr>
        <w:ind w:left="600" w:leftChars="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评标原则：评标小组将以招标文件、投标文件、报价为依据，在同等条件下最低价中标的原则。</w:t>
      </w:r>
    </w:p>
    <w:p>
      <w:pPr>
        <w:numPr>
          <w:ilvl w:val="0"/>
          <w:numId w:val="2"/>
        </w:numPr>
        <w:ind w:left="600"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服务期：自2020年9月20日至2021年9月20日</w:t>
      </w:r>
    </w:p>
    <w:p>
      <w:pPr>
        <w:numPr>
          <w:ilvl w:val="0"/>
          <w:numId w:val="2"/>
        </w:numPr>
        <w:ind w:left="600"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付款方式：合同签订后一次性付款。</w:t>
      </w:r>
    </w:p>
    <w:p>
      <w:pPr>
        <w:numPr>
          <w:ilvl w:val="0"/>
          <w:numId w:val="2"/>
        </w:numPr>
        <w:ind w:left="600"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本次招标不接受超过10万元的报价。</w:t>
      </w:r>
    </w:p>
    <w:p>
      <w:pPr>
        <w:numPr>
          <w:ilvl w:val="0"/>
          <w:numId w:val="2"/>
        </w:numPr>
        <w:ind w:left="600"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质保金5000元，中标后</w:t>
      </w:r>
      <w:bookmarkStart w:id="0" w:name="_GoBack"/>
      <w:bookmarkEnd w:id="0"/>
      <w:r>
        <w:rPr>
          <w:rFonts w:hint="eastAsia" w:ascii="仿宋" w:hAnsi="仿宋" w:eastAsia="仿宋" w:cs="仿宋"/>
          <w:sz w:val="30"/>
          <w:szCs w:val="30"/>
          <w:lang w:val="en-US" w:eastAsia="zh-CN"/>
        </w:rPr>
        <w:t>以保函方式提交。</w:t>
      </w:r>
    </w:p>
    <w:p>
      <w:pPr>
        <w:numPr>
          <w:ilvl w:val="0"/>
          <w:numId w:val="1"/>
        </w:numPr>
        <w:ind w:left="60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技术要求</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br w:type="page"/>
      </w:r>
    </w:p>
    <w:p>
      <w:pPr>
        <w:numPr>
          <w:ilvl w:val="0"/>
          <w:numId w:val="0"/>
        </w:numPr>
        <w:ind w:left="600" w:leftChars="0"/>
        <w:rPr>
          <w:rFonts w:hint="eastAsia" w:ascii="仿宋" w:hAnsi="仿宋" w:eastAsia="仿宋" w:cs="仿宋"/>
          <w:sz w:val="30"/>
          <w:szCs w:val="30"/>
          <w:lang w:val="en-US" w:eastAsia="zh-CN"/>
        </w:rPr>
      </w:pPr>
    </w:p>
    <w:p>
      <w:pPr>
        <w:numPr>
          <w:ilvl w:val="0"/>
          <w:numId w:val="0"/>
        </w:numPr>
        <w:ind w:left="600" w:leftChars="0"/>
        <w:rPr>
          <w:rFonts w:hint="eastAsia" w:ascii="仿宋" w:hAnsi="仿宋" w:eastAsia="仿宋" w:cs="仿宋"/>
          <w:sz w:val="30"/>
          <w:szCs w:val="30"/>
          <w:lang w:val="en-US"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957"/>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Align w:val="center"/>
          </w:tcPr>
          <w:p>
            <w:pPr>
              <w:jc w:val="center"/>
              <w:rPr>
                <w:rFonts w:ascii="宋体" w:hAnsi="宋体" w:eastAsia="宋体"/>
                <w:b/>
                <w:bCs/>
                <w:szCs w:val="21"/>
              </w:rPr>
            </w:pPr>
            <w:r>
              <w:rPr>
                <w:rFonts w:hint="eastAsia" w:ascii="宋体" w:hAnsi="宋体" w:eastAsia="宋体"/>
                <w:b/>
                <w:bCs/>
                <w:szCs w:val="21"/>
              </w:rPr>
              <w:t>指标项</w:t>
            </w:r>
          </w:p>
        </w:tc>
        <w:tc>
          <w:tcPr>
            <w:tcW w:w="1148" w:type="pct"/>
            <w:vAlign w:val="center"/>
          </w:tcPr>
          <w:p>
            <w:pPr>
              <w:jc w:val="center"/>
              <w:rPr>
                <w:rFonts w:ascii="宋体" w:hAnsi="宋体" w:eastAsia="宋体"/>
                <w:b/>
                <w:bCs/>
                <w:szCs w:val="21"/>
              </w:rPr>
            </w:pPr>
            <w:r>
              <w:rPr>
                <w:rFonts w:hint="eastAsia" w:ascii="宋体" w:hAnsi="宋体" w:eastAsia="宋体"/>
                <w:b/>
                <w:bCs/>
                <w:szCs w:val="21"/>
              </w:rPr>
              <w:t>指标子项</w:t>
            </w:r>
          </w:p>
        </w:tc>
        <w:tc>
          <w:tcPr>
            <w:tcW w:w="3171" w:type="pct"/>
            <w:vAlign w:val="center"/>
          </w:tcPr>
          <w:p>
            <w:pPr>
              <w:jc w:val="center"/>
              <w:rPr>
                <w:rFonts w:ascii="宋体" w:hAnsi="宋体" w:eastAsia="宋体"/>
                <w:b/>
                <w:bCs/>
                <w:szCs w:val="21"/>
              </w:rPr>
            </w:pPr>
            <w:r>
              <w:rPr>
                <w:rFonts w:hint="eastAsia" w:ascii="宋体" w:hAnsi="宋体" w:eastAsia="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restart"/>
            <w:vAlign w:val="center"/>
          </w:tcPr>
          <w:p>
            <w:pPr>
              <w:jc w:val="center"/>
              <w:rPr>
                <w:rFonts w:ascii="宋体" w:hAnsi="宋体" w:eastAsia="宋体"/>
                <w:szCs w:val="21"/>
              </w:rPr>
            </w:pPr>
            <w:r>
              <w:rPr>
                <w:rFonts w:hint="eastAsia" w:ascii="宋体" w:hAnsi="宋体" w:eastAsia="宋体"/>
                <w:szCs w:val="21"/>
              </w:rPr>
              <w:t>安全服务</w:t>
            </w:r>
          </w:p>
        </w:tc>
        <w:tc>
          <w:tcPr>
            <w:tcW w:w="1148" w:type="pct"/>
            <w:vAlign w:val="center"/>
          </w:tcPr>
          <w:p>
            <w:pPr>
              <w:jc w:val="center"/>
              <w:rPr>
                <w:rFonts w:ascii="宋体" w:hAnsi="宋体" w:eastAsia="宋体"/>
                <w:szCs w:val="21"/>
              </w:rPr>
            </w:pPr>
            <w:r>
              <w:rPr>
                <w:rFonts w:ascii="宋体" w:hAnsi="宋体" w:eastAsia="宋体"/>
                <w:szCs w:val="21"/>
              </w:rPr>
              <w:t>资产梳理服务</w:t>
            </w:r>
          </w:p>
        </w:tc>
        <w:tc>
          <w:tcPr>
            <w:tcW w:w="3171" w:type="pct"/>
          </w:tcPr>
          <w:p>
            <w:pPr>
              <w:rPr>
                <w:rFonts w:ascii="宋体" w:hAnsi="宋体" w:eastAsia="宋体"/>
                <w:szCs w:val="21"/>
              </w:rPr>
            </w:pPr>
            <w:r>
              <w:rPr>
                <w:rFonts w:ascii="宋体" w:hAnsi="宋体" w:eastAsia="宋体"/>
                <w:szCs w:val="21"/>
              </w:rPr>
              <w:t>提供全面详细的网络设备使用情况统计，包含设备类型、型号、部署位置、端口、服务使用情况等信息，以帮助客户实时了解设备情况，并形成相关资产梳理表。利用铱迅网络资产情报系统主动探测用户在互联网上暴露的资产，可以形成明确的资产清单，帮助客户发现自己的未知资产</w:t>
            </w:r>
            <w:r>
              <w:rPr>
                <w:rFonts w:hint="eastAsia" w:ascii="宋体" w:hAnsi="宋体" w:eastAsia="宋体"/>
                <w:szCs w:val="21"/>
              </w:rPr>
              <w:t>。需要满足以下技术：</w:t>
            </w:r>
          </w:p>
          <w:p>
            <w:pPr>
              <w:pStyle w:val="5"/>
              <w:numPr>
                <w:ilvl w:val="0"/>
                <w:numId w:val="3"/>
              </w:numPr>
              <w:ind w:firstLineChars="0"/>
              <w:rPr>
                <w:rFonts w:ascii="宋体" w:hAnsi="宋体" w:eastAsia="宋体"/>
                <w:szCs w:val="21"/>
              </w:rPr>
            </w:pPr>
            <w:r>
              <w:rPr>
                <w:rFonts w:ascii="宋体" w:hAnsi="宋体" w:eastAsia="宋体"/>
                <w:szCs w:val="21"/>
              </w:rPr>
              <w:t>网站资产梳理（域名信息、特征信息、端口全称、网站标题、网站指纹、网站状态、探测时间等）；</w:t>
            </w:r>
          </w:p>
          <w:p>
            <w:pPr>
              <w:pStyle w:val="5"/>
              <w:numPr>
                <w:ilvl w:val="0"/>
                <w:numId w:val="3"/>
              </w:numPr>
              <w:ind w:firstLineChars="0"/>
              <w:rPr>
                <w:rFonts w:ascii="宋体" w:hAnsi="宋体" w:eastAsia="宋体"/>
                <w:szCs w:val="21"/>
              </w:rPr>
            </w:pPr>
            <w:r>
              <w:rPr>
                <w:rFonts w:ascii="宋体" w:hAnsi="宋体" w:eastAsia="宋体"/>
                <w:szCs w:val="21"/>
              </w:rPr>
              <w:t>主机资产梳理（IP信息、端口信息、端口服务名、端口全称，主机系统、端口状态、主机状态）</w:t>
            </w:r>
            <w:r>
              <w:rPr>
                <w:rFonts w:hint="eastAsia" w:ascii="宋体" w:hAnsi="宋体" w:eastAsia="宋体"/>
                <w:szCs w:val="21"/>
              </w:rPr>
              <w:t>;</w:t>
            </w:r>
          </w:p>
          <w:p>
            <w:pPr>
              <w:pStyle w:val="5"/>
              <w:numPr>
                <w:ilvl w:val="0"/>
                <w:numId w:val="3"/>
              </w:numPr>
              <w:ind w:firstLineChars="0"/>
              <w:rPr>
                <w:rFonts w:ascii="宋体" w:hAnsi="宋体" w:eastAsia="宋体"/>
                <w:szCs w:val="21"/>
              </w:rPr>
            </w:pPr>
            <w:r>
              <w:rPr>
                <w:rFonts w:hint="eastAsia" w:ascii="宋体" w:hAnsi="宋体" w:eastAsia="宋体"/>
                <w:szCs w:val="21"/>
              </w:rPr>
              <w:t>输出《</w:t>
            </w:r>
            <w:r>
              <w:rPr>
                <w:rFonts w:hint="eastAsia" w:ascii="宋体" w:hAnsi="宋体" w:eastAsia="宋体"/>
                <w:color w:val="000000" w:themeColor="text1"/>
                <w:szCs w:val="21"/>
                <w14:textFill>
                  <w14:solidFill>
                    <w14:schemeClr w14:val="tx1"/>
                  </w14:solidFill>
                </w14:textFill>
              </w:rPr>
              <w:t>资产梳理报告</w:t>
            </w:r>
            <w:r>
              <w:rPr>
                <w:rFonts w:hint="eastAsia" w:ascii="宋体" w:hAnsi="宋体" w:eastAsia="宋体"/>
                <w:szCs w:val="21"/>
              </w:rPr>
              <w:t>》、《</w:t>
            </w:r>
            <w:r>
              <w:rPr>
                <w:rFonts w:hint="eastAsia" w:ascii="宋体" w:hAnsi="宋体" w:eastAsia="宋体"/>
                <w:color w:val="000000" w:themeColor="text1"/>
                <w:szCs w:val="21"/>
                <w14:textFill>
                  <w14:solidFill>
                    <w14:schemeClr w14:val="tx1"/>
                  </w14:solidFill>
                </w14:textFill>
              </w:rPr>
              <w:t>资产梳理表（网站资产）</w:t>
            </w:r>
            <w:r>
              <w:rPr>
                <w:rFonts w:hint="eastAsia" w:ascii="宋体" w:hAnsi="宋体" w:eastAsia="宋体"/>
                <w:szCs w:val="21"/>
              </w:rPr>
              <w:t>》、《</w:t>
            </w:r>
            <w:r>
              <w:rPr>
                <w:rFonts w:hint="eastAsia" w:ascii="宋体" w:hAnsi="宋体" w:eastAsia="宋体"/>
                <w:color w:val="000000" w:themeColor="text1"/>
                <w:szCs w:val="21"/>
                <w14:textFill>
                  <w14:solidFill>
                    <w14:schemeClr w14:val="tx1"/>
                  </w14:solidFill>
                </w14:textFill>
              </w:rPr>
              <w:t>资产梳理表（主机资产）</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tcPr>
          <w:p>
            <w:pPr>
              <w:jc w:val="center"/>
              <w:rPr>
                <w:rFonts w:ascii="宋体" w:hAnsi="宋体" w:eastAsia="宋体"/>
                <w:szCs w:val="21"/>
              </w:rPr>
            </w:pPr>
          </w:p>
        </w:tc>
        <w:tc>
          <w:tcPr>
            <w:tcW w:w="1148" w:type="pct"/>
            <w:vAlign w:val="center"/>
          </w:tcPr>
          <w:p>
            <w:pPr>
              <w:jc w:val="center"/>
              <w:rPr>
                <w:rFonts w:ascii="宋体" w:hAnsi="宋体" w:eastAsia="宋体"/>
                <w:szCs w:val="21"/>
              </w:rPr>
            </w:pPr>
            <w:r>
              <w:rPr>
                <w:rFonts w:ascii="宋体" w:hAnsi="宋体" w:eastAsia="宋体"/>
                <w:szCs w:val="21"/>
              </w:rPr>
              <w:t>漏洞扫描服务</w:t>
            </w:r>
          </w:p>
        </w:tc>
        <w:tc>
          <w:tcPr>
            <w:tcW w:w="3171" w:type="pct"/>
          </w:tcPr>
          <w:p>
            <w:pPr>
              <w:rPr>
                <w:rFonts w:ascii="宋体" w:hAnsi="宋体" w:eastAsia="宋体"/>
                <w:szCs w:val="21"/>
              </w:rPr>
            </w:pPr>
            <w:r>
              <w:rPr>
                <w:rFonts w:ascii="宋体" w:hAnsi="宋体" w:eastAsia="宋体"/>
                <w:szCs w:val="21"/>
              </w:rPr>
              <w:t>对关键业务系统进行漏洞扫描，发现当前网络中的安全配置和运行的应用程序存在的漏洞风险，评估网络风险。</w:t>
            </w:r>
            <w:r>
              <w:rPr>
                <w:rFonts w:hint="eastAsia" w:ascii="宋体" w:hAnsi="宋体" w:eastAsia="宋体"/>
                <w:szCs w:val="21"/>
              </w:rPr>
              <w:t>需要满足以下技术：</w:t>
            </w:r>
          </w:p>
          <w:p>
            <w:pPr>
              <w:pStyle w:val="5"/>
              <w:numPr>
                <w:ilvl w:val="0"/>
                <w:numId w:val="4"/>
              </w:numPr>
              <w:ind w:firstLineChars="0"/>
              <w:rPr>
                <w:rFonts w:ascii="宋体" w:hAnsi="宋体" w:eastAsia="宋体"/>
                <w:szCs w:val="21"/>
              </w:rPr>
            </w:pPr>
            <w:r>
              <w:rPr>
                <w:rFonts w:hint="eastAsia" w:ascii="宋体" w:hAnsi="宋体" w:eastAsia="宋体"/>
                <w:szCs w:val="21"/>
              </w:rPr>
              <w:t>Web漏洞扫描（</w:t>
            </w:r>
            <w:r>
              <w:rPr>
                <w:rFonts w:ascii="宋体" w:hAnsi="宋体" w:eastAsia="宋体"/>
                <w:szCs w:val="21"/>
              </w:rPr>
              <w:t>SQL注入、跨站脚本、木马上传、代码执行、远程本地包含、信息泄露等各种类型的web漏洞</w:t>
            </w:r>
            <w:r>
              <w:rPr>
                <w:rFonts w:hint="eastAsia" w:ascii="宋体" w:hAnsi="宋体" w:eastAsia="宋体"/>
                <w:szCs w:val="21"/>
              </w:rPr>
              <w:t>）；</w:t>
            </w:r>
          </w:p>
          <w:p>
            <w:pPr>
              <w:pStyle w:val="5"/>
              <w:numPr>
                <w:ilvl w:val="0"/>
                <w:numId w:val="4"/>
              </w:numPr>
              <w:ind w:firstLineChars="0"/>
              <w:rPr>
                <w:rFonts w:ascii="宋体" w:hAnsi="宋体" w:eastAsia="宋体"/>
                <w:szCs w:val="21"/>
              </w:rPr>
            </w:pPr>
            <w:r>
              <w:rPr>
                <w:rFonts w:hint="eastAsia" w:ascii="宋体" w:hAnsi="宋体" w:eastAsia="宋体"/>
                <w:szCs w:val="21"/>
              </w:rPr>
              <w:t>主机漏洞扫描（缓冲区溢出漏洞、网络设备漏洞、web服务器漏洞、数据库服务器漏洞、邮件服务器漏洞、DNS服务器漏洞、操作系统漏洞）</w:t>
            </w:r>
          </w:p>
          <w:p>
            <w:pPr>
              <w:pStyle w:val="5"/>
              <w:numPr>
                <w:ilvl w:val="0"/>
                <w:numId w:val="4"/>
              </w:numPr>
              <w:ind w:firstLineChars="0"/>
              <w:rPr>
                <w:rFonts w:ascii="宋体" w:hAnsi="宋体" w:eastAsia="宋体"/>
                <w:szCs w:val="21"/>
              </w:rPr>
            </w:pPr>
            <w:r>
              <w:rPr>
                <w:rFonts w:hint="eastAsia" w:ascii="宋体" w:hAnsi="宋体" w:eastAsia="宋体"/>
                <w:szCs w:val="21"/>
              </w:rPr>
              <w:t>弱密码扫描（</w:t>
            </w:r>
            <w:r>
              <w:rPr>
                <w:rFonts w:ascii="宋体" w:hAnsi="宋体" w:eastAsia="宋体"/>
                <w:szCs w:val="21"/>
              </w:rPr>
              <w:t>3389远程桌面、FTP、SSH、Telnet、Mssql、 Mysql、Oracle、SMB、VNC</w:t>
            </w:r>
            <w:r>
              <w:rPr>
                <w:rFonts w:hint="eastAsia" w:ascii="宋体" w:hAnsi="宋体" w:eastAsia="宋体"/>
                <w:szCs w:val="21"/>
              </w:rPr>
              <w:t>等弱密码扫描）；</w:t>
            </w:r>
          </w:p>
          <w:p>
            <w:pPr>
              <w:pStyle w:val="5"/>
              <w:numPr>
                <w:ilvl w:val="0"/>
                <w:numId w:val="4"/>
              </w:numPr>
              <w:ind w:firstLineChars="0"/>
              <w:rPr>
                <w:rFonts w:ascii="宋体" w:hAnsi="宋体" w:eastAsia="宋体"/>
                <w:szCs w:val="21"/>
              </w:rPr>
            </w:pPr>
            <w:r>
              <w:rPr>
                <w:rFonts w:hint="eastAsia" w:ascii="宋体" w:hAnsi="宋体" w:eastAsia="宋体"/>
                <w:szCs w:val="21"/>
              </w:rPr>
              <w:t>输出《漏洞扫描报告》（报告中包含漏洞修复建议）；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tcPr>
          <w:p>
            <w:pPr>
              <w:jc w:val="center"/>
              <w:rPr>
                <w:rFonts w:ascii="宋体" w:hAnsi="宋体" w:eastAsia="宋体"/>
                <w:szCs w:val="21"/>
              </w:rPr>
            </w:pPr>
          </w:p>
        </w:tc>
        <w:tc>
          <w:tcPr>
            <w:tcW w:w="1148" w:type="pct"/>
            <w:vAlign w:val="center"/>
          </w:tcPr>
          <w:p>
            <w:pPr>
              <w:jc w:val="center"/>
              <w:rPr>
                <w:rFonts w:ascii="宋体" w:hAnsi="宋体" w:eastAsia="宋体"/>
                <w:szCs w:val="21"/>
              </w:rPr>
            </w:pPr>
            <w:r>
              <w:rPr>
                <w:rFonts w:ascii="宋体" w:hAnsi="宋体" w:eastAsia="宋体"/>
                <w:szCs w:val="21"/>
              </w:rPr>
              <w:t>漏洞</w:t>
            </w:r>
            <w:r>
              <w:rPr>
                <w:rFonts w:hint="eastAsia" w:ascii="宋体" w:hAnsi="宋体" w:eastAsia="宋体"/>
                <w:szCs w:val="21"/>
              </w:rPr>
              <w:t>验证</w:t>
            </w:r>
            <w:r>
              <w:rPr>
                <w:rFonts w:ascii="宋体" w:hAnsi="宋体" w:eastAsia="宋体"/>
                <w:szCs w:val="21"/>
              </w:rPr>
              <w:t>服务</w:t>
            </w:r>
          </w:p>
        </w:tc>
        <w:tc>
          <w:tcPr>
            <w:tcW w:w="3171" w:type="pct"/>
          </w:tcPr>
          <w:p>
            <w:pPr>
              <w:rPr>
                <w:rFonts w:ascii="宋体" w:hAnsi="宋体" w:eastAsia="宋体"/>
                <w:szCs w:val="21"/>
              </w:rPr>
            </w:pPr>
            <w:r>
              <w:rPr>
                <w:rFonts w:ascii="宋体" w:hAnsi="宋体" w:eastAsia="宋体"/>
                <w:szCs w:val="21"/>
              </w:rPr>
              <w:t>利用存在的漏洞及黑客攻击技术，对网站应用进行全局、深度、颗粒的安全检测服务，从信息系统的外部发现信息系统对外所呈现出的安全脆弱性并验证这些安全脆弱性的真实存在性。为客户提供详细的渗透测试报告及修复建议。</w:t>
            </w:r>
            <w:r>
              <w:rPr>
                <w:rFonts w:hint="eastAsia" w:ascii="宋体" w:hAnsi="宋体" w:eastAsia="宋体"/>
                <w:szCs w:val="21"/>
              </w:rPr>
              <w:t>需要满足以下技术：</w:t>
            </w:r>
          </w:p>
          <w:p>
            <w:pPr>
              <w:pStyle w:val="5"/>
              <w:numPr>
                <w:ilvl w:val="0"/>
                <w:numId w:val="5"/>
              </w:numPr>
              <w:ind w:firstLineChars="0"/>
              <w:rPr>
                <w:rFonts w:ascii="宋体" w:hAnsi="宋体" w:eastAsia="宋体"/>
                <w:szCs w:val="21"/>
              </w:rPr>
            </w:pPr>
            <w:r>
              <w:rPr>
                <w:rFonts w:hint="eastAsia" w:ascii="宋体" w:hAnsi="宋体" w:eastAsia="宋体"/>
                <w:szCs w:val="21"/>
              </w:rPr>
              <w:t>对系统中发现的漏洞进行验证；</w:t>
            </w:r>
          </w:p>
          <w:p>
            <w:pPr>
              <w:pStyle w:val="5"/>
              <w:numPr>
                <w:ilvl w:val="0"/>
                <w:numId w:val="5"/>
              </w:numPr>
              <w:ind w:firstLineChars="0"/>
              <w:rPr>
                <w:rFonts w:ascii="宋体" w:hAnsi="宋体" w:eastAsia="宋体"/>
                <w:szCs w:val="21"/>
              </w:rPr>
            </w:pPr>
            <w:r>
              <w:rPr>
                <w:rFonts w:hint="eastAsia" w:ascii="宋体" w:hAnsi="宋体" w:eastAsia="宋体"/>
                <w:szCs w:val="21"/>
              </w:rPr>
              <w:t>实施人员严格按照漏洞验证准则进行验证，确保目标系统的正常运行；</w:t>
            </w:r>
          </w:p>
          <w:p>
            <w:pPr>
              <w:pStyle w:val="5"/>
              <w:numPr>
                <w:ilvl w:val="0"/>
                <w:numId w:val="5"/>
              </w:numPr>
              <w:ind w:firstLineChars="0"/>
              <w:rPr>
                <w:rFonts w:ascii="宋体" w:hAnsi="宋体" w:eastAsia="宋体"/>
                <w:szCs w:val="21"/>
              </w:rPr>
            </w:pPr>
            <w:r>
              <w:rPr>
                <w:rFonts w:hint="eastAsia" w:ascii="宋体" w:hAnsi="宋体" w:eastAsia="宋体"/>
                <w:szCs w:val="21"/>
              </w:rPr>
              <w:t>输出《漏洞验证报告》并提供漏洞修复建议；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tcPr>
          <w:p>
            <w:pPr>
              <w:jc w:val="center"/>
              <w:rPr>
                <w:rFonts w:ascii="宋体" w:hAnsi="宋体" w:eastAsia="宋体"/>
                <w:szCs w:val="21"/>
              </w:rPr>
            </w:pPr>
          </w:p>
        </w:tc>
        <w:tc>
          <w:tcPr>
            <w:tcW w:w="1148" w:type="pct"/>
            <w:vAlign w:val="center"/>
          </w:tcPr>
          <w:p>
            <w:pPr>
              <w:jc w:val="center"/>
              <w:rPr>
                <w:rFonts w:ascii="宋体" w:hAnsi="宋体" w:eastAsia="宋体"/>
                <w:szCs w:val="21"/>
              </w:rPr>
            </w:pPr>
            <w:r>
              <w:rPr>
                <w:rFonts w:ascii="宋体" w:hAnsi="宋体" w:eastAsia="宋体"/>
                <w:szCs w:val="21"/>
              </w:rPr>
              <w:t>网站监控服务</w:t>
            </w:r>
          </w:p>
        </w:tc>
        <w:tc>
          <w:tcPr>
            <w:tcW w:w="3171" w:type="pct"/>
          </w:tcPr>
          <w:p>
            <w:pPr>
              <w:rPr>
                <w:rFonts w:ascii="宋体" w:hAnsi="宋体" w:eastAsia="宋体"/>
                <w:szCs w:val="21"/>
              </w:rPr>
            </w:pPr>
            <w:r>
              <w:rPr>
                <w:rFonts w:ascii="宋体" w:hAnsi="宋体" w:eastAsia="宋体"/>
                <w:szCs w:val="21"/>
              </w:rPr>
              <w:t>提供网站入侵攻击检测、网页篡改检测、敏感关键字内容检测、网站实时流量监测、网站备案监测，并能够对严重安全攻击提供邮件报警功能，以及可以定期出具安全监测报告。</w:t>
            </w:r>
            <w:r>
              <w:rPr>
                <w:rFonts w:hint="eastAsia" w:ascii="宋体" w:hAnsi="宋体" w:eastAsia="宋体"/>
                <w:szCs w:val="21"/>
              </w:rPr>
              <w:t>需要满足以下技术：</w:t>
            </w:r>
          </w:p>
          <w:p>
            <w:pPr>
              <w:pStyle w:val="5"/>
              <w:numPr>
                <w:ilvl w:val="0"/>
                <w:numId w:val="6"/>
              </w:numPr>
              <w:ind w:firstLineChars="0"/>
              <w:rPr>
                <w:rFonts w:ascii="宋体" w:hAnsi="宋体" w:eastAsia="宋体"/>
                <w:szCs w:val="21"/>
              </w:rPr>
            </w:pPr>
            <w:r>
              <w:rPr>
                <w:rFonts w:hint="eastAsia" w:ascii="宋体" w:hAnsi="宋体" w:eastAsia="宋体"/>
                <w:szCs w:val="21"/>
              </w:rPr>
              <w:t>网站可用性监测；</w:t>
            </w:r>
          </w:p>
          <w:p>
            <w:pPr>
              <w:pStyle w:val="5"/>
              <w:numPr>
                <w:ilvl w:val="0"/>
                <w:numId w:val="6"/>
              </w:numPr>
              <w:ind w:firstLineChars="0"/>
              <w:rPr>
                <w:rFonts w:ascii="宋体" w:hAnsi="宋体" w:eastAsia="宋体"/>
                <w:szCs w:val="21"/>
              </w:rPr>
            </w:pPr>
            <w:r>
              <w:rPr>
                <w:rFonts w:hint="eastAsia" w:ascii="宋体" w:hAnsi="宋体" w:eastAsia="宋体"/>
                <w:szCs w:val="21"/>
              </w:rPr>
              <w:t>敏感词监测；</w:t>
            </w:r>
          </w:p>
          <w:p>
            <w:pPr>
              <w:pStyle w:val="5"/>
              <w:numPr>
                <w:ilvl w:val="0"/>
                <w:numId w:val="6"/>
              </w:numPr>
              <w:ind w:firstLineChars="0"/>
              <w:rPr>
                <w:rFonts w:ascii="宋体" w:hAnsi="宋体" w:eastAsia="宋体"/>
                <w:szCs w:val="21"/>
              </w:rPr>
            </w:pPr>
            <w:r>
              <w:rPr>
                <w:rFonts w:hint="eastAsia" w:ascii="宋体" w:hAnsi="宋体" w:eastAsia="宋体"/>
                <w:szCs w:val="21"/>
              </w:rPr>
              <w:t>暗链、死链监测；</w:t>
            </w:r>
          </w:p>
          <w:p>
            <w:pPr>
              <w:pStyle w:val="5"/>
              <w:numPr>
                <w:ilvl w:val="0"/>
                <w:numId w:val="6"/>
              </w:numPr>
              <w:ind w:firstLineChars="0"/>
              <w:rPr>
                <w:rFonts w:ascii="宋体" w:hAnsi="宋体" w:eastAsia="宋体"/>
                <w:szCs w:val="21"/>
              </w:rPr>
            </w:pPr>
            <w:r>
              <w:rPr>
                <w:rFonts w:hint="eastAsia" w:ascii="宋体" w:hAnsi="宋体" w:eastAsia="宋体"/>
                <w:szCs w:val="21"/>
              </w:rPr>
              <w:t>网页篡改监测；</w:t>
            </w:r>
          </w:p>
          <w:p>
            <w:pPr>
              <w:pStyle w:val="5"/>
              <w:numPr>
                <w:ilvl w:val="0"/>
                <w:numId w:val="6"/>
              </w:numPr>
              <w:ind w:firstLineChars="0"/>
              <w:rPr>
                <w:rFonts w:ascii="宋体" w:hAnsi="宋体" w:eastAsia="宋体"/>
                <w:szCs w:val="21"/>
              </w:rPr>
            </w:pPr>
            <w:r>
              <w:rPr>
                <w:rFonts w:hint="eastAsia" w:ascii="宋体" w:hAnsi="宋体" w:eastAsia="宋体"/>
                <w:szCs w:val="21"/>
              </w:rPr>
              <w:t>信息泄漏监测；</w:t>
            </w:r>
          </w:p>
          <w:p>
            <w:pPr>
              <w:pStyle w:val="5"/>
              <w:numPr>
                <w:ilvl w:val="0"/>
                <w:numId w:val="6"/>
              </w:numPr>
              <w:ind w:firstLineChars="0"/>
              <w:rPr>
                <w:rFonts w:ascii="宋体" w:hAnsi="宋体" w:eastAsia="宋体"/>
                <w:szCs w:val="21"/>
              </w:rPr>
            </w:pPr>
            <w:r>
              <w:rPr>
                <w:rFonts w:hint="eastAsia" w:ascii="宋体" w:hAnsi="宋体" w:eastAsia="宋体"/>
                <w:szCs w:val="21"/>
              </w:rPr>
              <w:t>定期输出《网站安全监测报告》。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tcPr>
          <w:p>
            <w:pPr>
              <w:jc w:val="center"/>
              <w:rPr>
                <w:rFonts w:ascii="宋体" w:hAnsi="宋体" w:eastAsia="宋体"/>
                <w:szCs w:val="21"/>
              </w:rPr>
            </w:pPr>
          </w:p>
        </w:tc>
        <w:tc>
          <w:tcPr>
            <w:tcW w:w="1148" w:type="pct"/>
            <w:vAlign w:val="center"/>
          </w:tcPr>
          <w:p>
            <w:pPr>
              <w:jc w:val="center"/>
              <w:rPr>
                <w:rFonts w:ascii="宋体" w:hAnsi="宋体" w:eastAsia="宋体"/>
                <w:szCs w:val="21"/>
              </w:rPr>
            </w:pPr>
            <w:r>
              <w:rPr>
                <w:rFonts w:ascii="宋体" w:hAnsi="宋体" w:eastAsia="宋体"/>
                <w:szCs w:val="21"/>
              </w:rPr>
              <w:t>安全通报服务</w:t>
            </w:r>
          </w:p>
        </w:tc>
        <w:tc>
          <w:tcPr>
            <w:tcW w:w="3171" w:type="pct"/>
          </w:tcPr>
          <w:p>
            <w:pPr>
              <w:rPr>
                <w:rFonts w:ascii="宋体" w:hAnsi="宋体" w:eastAsia="宋体"/>
                <w:szCs w:val="21"/>
              </w:rPr>
            </w:pPr>
            <w:r>
              <w:rPr>
                <w:rFonts w:ascii="宋体" w:hAnsi="宋体" w:eastAsia="宋体"/>
                <w:szCs w:val="21"/>
              </w:rPr>
              <w:t>定期通过邮件或短信方式向客户提供本信息系统相关的安全通报，为客户实时提供最新出现的安全漏洞和安全警告、安全升级通告和厂商安全通告（包括Windows、AIX、Linux、Oracle、Sybase、Cisco等），并说明各种通告对客户信息系统的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tcPr>
          <w:p>
            <w:pPr>
              <w:jc w:val="center"/>
              <w:rPr>
                <w:rFonts w:ascii="宋体" w:hAnsi="宋体" w:eastAsia="宋体"/>
                <w:szCs w:val="21"/>
              </w:rPr>
            </w:pPr>
          </w:p>
        </w:tc>
        <w:tc>
          <w:tcPr>
            <w:tcW w:w="1148" w:type="pct"/>
            <w:vAlign w:val="center"/>
          </w:tcPr>
          <w:p>
            <w:pPr>
              <w:jc w:val="center"/>
              <w:rPr>
                <w:rFonts w:ascii="宋体" w:hAnsi="宋体" w:eastAsia="宋体"/>
                <w:szCs w:val="21"/>
              </w:rPr>
            </w:pPr>
            <w:r>
              <w:rPr>
                <w:rFonts w:ascii="宋体" w:hAnsi="宋体" w:eastAsia="宋体"/>
                <w:szCs w:val="21"/>
              </w:rPr>
              <w:t>应急响应服务</w:t>
            </w:r>
          </w:p>
        </w:tc>
        <w:tc>
          <w:tcPr>
            <w:tcW w:w="3171" w:type="pct"/>
          </w:tcPr>
          <w:p>
            <w:pPr>
              <w:rPr>
                <w:rFonts w:ascii="宋体" w:hAnsi="宋体" w:eastAsia="宋体"/>
                <w:szCs w:val="21"/>
              </w:rPr>
            </w:pPr>
            <w:r>
              <w:rPr>
                <w:rFonts w:ascii="宋体" w:hAnsi="宋体" w:eastAsia="宋体"/>
                <w:szCs w:val="21"/>
              </w:rPr>
              <w:t>对客户IT基础设施和信息系统提供7X24小时的紧急响应服务，包括受到非法网络攻击、蠕虫病毒爆发、数据受到窃取和破坏的调查取证等方面的应急服务支持。需要满足以下技术:</w:t>
            </w:r>
          </w:p>
          <w:p>
            <w:pPr>
              <w:rPr>
                <w:rFonts w:ascii="宋体" w:hAnsi="宋体" w:eastAsia="宋体"/>
                <w:szCs w:val="21"/>
              </w:rPr>
            </w:pPr>
            <w:r>
              <w:rPr>
                <w:rFonts w:ascii="宋体" w:hAnsi="宋体" w:eastAsia="宋体"/>
                <w:szCs w:val="21"/>
              </w:rPr>
              <w:t xml:space="preserve">1、支持网站被植入后门的快速响应; </w:t>
            </w:r>
          </w:p>
          <w:p>
            <w:pPr>
              <w:rPr>
                <w:rFonts w:ascii="宋体" w:hAnsi="宋体" w:eastAsia="宋体"/>
                <w:szCs w:val="21"/>
              </w:rPr>
            </w:pPr>
            <w:r>
              <w:rPr>
                <w:rFonts w:ascii="宋体" w:hAnsi="宋体" w:eastAsia="宋体"/>
                <w:szCs w:val="21"/>
              </w:rPr>
              <w:t>2、支持数据被篡改、窃取的快速响应;</w:t>
            </w:r>
          </w:p>
          <w:p>
            <w:pPr>
              <w:rPr>
                <w:rFonts w:ascii="宋体" w:hAnsi="宋体" w:eastAsia="宋体"/>
                <w:szCs w:val="21"/>
              </w:rPr>
            </w:pPr>
            <w:r>
              <w:rPr>
                <w:rFonts w:ascii="宋体" w:hAnsi="宋体" w:eastAsia="宋体"/>
                <w:szCs w:val="21"/>
              </w:rPr>
              <w:t>3、支持安全漏洞被通报的快速响应处理;</w:t>
            </w:r>
          </w:p>
          <w:p>
            <w:pPr>
              <w:rPr>
                <w:rFonts w:ascii="宋体" w:hAnsi="宋体" w:eastAsia="宋体"/>
                <w:szCs w:val="21"/>
              </w:rPr>
            </w:pPr>
            <w:r>
              <w:rPr>
                <w:rFonts w:ascii="宋体" w:hAnsi="宋体" w:eastAsia="宋体"/>
                <w:szCs w:val="21"/>
              </w:rPr>
              <w:t>4、支持网站被植入恶意代码、广告的快速响应;</w:t>
            </w:r>
          </w:p>
          <w:p>
            <w:pPr>
              <w:rPr>
                <w:rFonts w:ascii="宋体" w:hAnsi="宋体" w:eastAsia="宋体"/>
                <w:szCs w:val="21"/>
              </w:rPr>
            </w:pPr>
            <w:r>
              <w:rPr>
                <w:rFonts w:ascii="宋体" w:hAnsi="宋体" w:eastAsia="宋体"/>
                <w:szCs w:val="21"/>
              </w:rPr>
              <w:t>5、支持服务器被木马远程控制的快速响应;</w:t>
            </w:r>
          </w:p>
          <w:p>
            <w:pPr>
              <w:rPr>
                <w:rFonts w:ascii="宋体" w:hAnsi="宋体" w:eastAsia="宋体"/>
                <w:szCs w:val="21"/>
              </w:rPr>
            </w:pPr>
            <w:r>
              <w:rPr>
                <w:rFonts w:ascii="宋体" w:hAnsi="宋体" w:eastAsia="宋体"/>
                <w:szCs w:val="21"/>
              </w:rPr>
              <w:t>6、其他的网络安全紧急事件快速响应</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tcPr>
          <w:p>
            <w:pPr>
              <w:jc w:val="center"/>
              <w:rPr>
                <w:rFonts w:ascii="宋体" w:hAnsi="宋体" w:eastAsia="宋体"/>
                <w:szCs w:val="21"/>
              </w:rPr>
            </w:pPr>
          </w:p>
        </w:tc>
        <w:tc>
          <w:tcPr>
            <w:tcW w:w="1148" w:type="pct"/>
            <w:vAlign w:val="center"/>
          </w:tcPr>
          <w:p>
            <w:pPr>
              <w:jc w:val="center"/>
              <w:rPr>
                <w:rFonts w:ascii="宋体" w:hAnsi="宋体" w:eastAsia="宋体"/>
                <w:szCs w:val="21"/>
              </w:rPr>
            </w:pPr>
            <w:r>
              <w:rPr>
                <w:rFonts w:ascii="宋体" w:hAnsi="宋体" w:eastAsia="宋体"/>
                <w:szCs w:val="21"/>
              </w:rPr>
              <w:t>重要期间安全保护服务</w:t>
            </w:r>
          </w:p>
        </w:tc>
        <w:tc>
          <w:tcPr>
            <w:tcW w:w="3171" w:type="pct"/>
          </w:tcPr>
          <w:p>
            <w:pPr>
              <w:rPr>
                <w:rFonts w:ascii="宋体" w:hAnsi="宋体" w:eastAsia="宋体"/>
                <w:szCs w:val="21"/>
              </w:rPr>
            </w:pPr>
            <w:r>
              <w:rPr>
                <w:rFonts w:ascii="宋体" w:hAnsi="宋体" w:eastAsia="宋体"/>
                <w:szCs w:val="21"/>
              </w:rPr>
              <w:t>针对国家重大会议、校园大型活动等重点保障时期，为学校提供专项保障服务。为学校提供7*24h网站监控和技术人员值守，全程协助学校进行安全事件排查及调研取证工作。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Align w:val="center"/>
          </w:tcPr>
          <w:p>
            <w:pPr>
              <w:jc w:val="center"/>
              <w:rPr>
                <w:rFonts w:ascii="宋体" w:hAnsi="宋体" w:eastAsia="宋体"/>
                <w:szCs w:val="21"/>
              </w:rPr>
            </w:pPr>
            <w:r>
              <w:rPr>
                <w:rFonts w:hint="eastAsia" w:ascii="宋体" w:hAnsi="宋体" w:eastAsia="宋体"/>
                <w:szCs w:val="21"/>
              </w:rPr>
              <w:t>软件</w:t>
            </w:r>
          </w:p>
        </w:tc>
        <w:tc>
          <w:tcPr>
            <w:tcW w:w="1148" w:type="pct"/>
            <w:vAlign w:val="center"/>
          </w:tcPr>
          <w:p>
            <w:pPr>
              <w:jc w:val="center"/>
              <w:rPr>
                <w:rFonts w:hint="eastAsia" w:ascii="宋体" w:hAnsi="宋体" w:eastAsia="宋体"/>
                <w:szCs w:val="21"/>
              </w:rPr>
            </w:pPr>
            <w:r>
              <w:rPr>
                <w:rFonts w:hint="eastAsia" w:ascii="宋体" w:hAnsi="宋体" w:eastAsia="宋体"/>
                <w:szCs w:val="21"/>
              </w:rPr>
              <w:t>Web应用安全发布平台</w:t>
            </w:r>
          </w:p>
        </w:tc>
        <w:tc>
          <w:tcPr>
            <w:tcW w:w="3171" w:type="pct"/>
          </w:tcPr>
          <w:p>
            <w:pPr>
              <w:rPr>
                <w:rFonts w:ascii="宋体" w:hAnsi="宋体" w:eastAsia="宋体"/>
                <w:szCs w:val="21"/>
              </w:rPr>
            </w:pPr>
            <w:r>
              <w:rPr>
                <w:rFonts w:ascii="宋体" w:hAnsi="宋体" w:eastAsia="宋体"/>
                <w:szCs w:val="21"/>
              </w:rPr>
              <w:t>针对学校门户网站提供</w:t>
            </w:r>
            <w:r>
              <w:rPr>
                <w:rFonts w:hint="eastAsia" w:ascii="宋体" w:hAnsi="宋体" w:eastAsia="宋体"/>
                <w:szCs w:val="21"/>
              </w:rPr>
              <w:t>Web应用安全发布</w:t>
            </w:r>
            <w:r>
              <w:rPr>
                <w:rFonts w:ascii="宋体" w:hAnsi="宋体" w:eastAsia="宋体"/>
                <w:szCs w:val="21"/>
              </w:rPr>
              <w:t>软件及服务，实现网站数据安全，具有网页防篡改功能，日志管理功能，告警功能，并提供防篡改相关配置技术服务。需要满足以下技术:</w:t>
            </w:r>
          </w:p>
          <w:p>
            <w:pPr>
              <w:pStyle w:val="5"/>
              <w:numPr>
                <w:ilvl w:val="0"/>
                <w:numId w:val="7"/>
              </w:numPr>
              <w:ind w:firstLineChars="0"/>
              <w:rPr>
                <w:rFonts w:ascii="宋体" w:hAnsi="宋体" w:eastAsia="宋体"/>
                <w:szCs w:val="21"/>
              </w:rPr>
            </w:pPr>
            <w:r>
              <w:rPr>
                <w:rFonts w:hint="eastAsia" w:ascii="宋体" w:hAnsi="宋体" w:eastAsia="宋体"/>
                <w:szCs w:val="21"/>
              </w:rPr>
              <w:t>网站篡改防护，</w:t>
            </w:r>
            <w:r>
              <w:rPr>
                <w:rFonts w:ascii="宋体" w:hAnsi="宋体" w:eastAsia="宋体"/>
                <w:szCs w:val="21"/>
              </w:rPr>
              <w:t>服务器无需安装任何客户端，无需采用FTP同步</w:t>
            </w:r>
            <w:r>
              <w:rPr>
                <w:rFonts w:hint="eastAsia" w:ascii="宋体" w:hAnsi="宋体" w:eastAsia="宋体"/>
                <w:szCs w:val="21"/>
              </w:rPr>
              <w:t>，</w:t>
            </w:r>
            <w:r>
              <w:rPr>
                <w:rFonts w:ascii="宋体" w:hAnsi="宋体" w:eastAsia="宋体"/>
                <w:szCs w:val="21"/>
              </w:rPr>
              <w:t>支持源站被篡改情况下，提供正常网站服务</w:t>
            </w:r>
            <w:r>
              <w:rPr>
                <w:rFonts w:hint="eastAsia" w:ascii="宋体" w:hAnsi="宋体" w:eastAsia="宋体"/>
                <w:szCs w:val="21"/>
              </w:rPr>
              <w:t>；</w:t>
            </w:r>
          </w:p>
          <w:p>
            <w:pPr>
              <w:pStyle w:val="5"/>
              <w:numPr>
                <w:ilvl w:val="0"/>
                <w:numId w:val="7"/>
              </w:numPr>
              <w:ind w:firstLineChars="0"/>
              <w:rPr>
                <w:rFonts w:ascii="宋体" w:hAnsi="宋体" w:eastAsia="宋体"/>
                <w:szCs w:val="21"/>
              </w:rPr>
            </w:pPr>
            <w:r>
              <w:rPr>
                <w:rFonts w:ascii="宋体" w:hAnsi="宋体" w:eastAsia="宋体"/>
                <w:szCs w:val="21"/>
              </w:rPr>
              <w:t>网站保持在线，即防护网站宕机或者掉线的情况下，可以使用设备中备份的网站内容继续提供服务</w:t>
            </w:r>
            <w:r>
              <w:rPr>
                <w:rFonts w:hint="eastAsia" w:ascii="宋体" w:hAnsi="宋体" w:eastAsia="宋体"/>
                <w:szCs w:val="21"/>
              </w:rPr>
              <w:t>；</w:t>
            </w:r>
          </w:p>
          <w:p>
            <w:pPr>
              <w:pStyle w:val="5"/>
              <w:numPr>
                <w:ilvl w:val="0"/>
                <w:numId w:val="7"/>
              </w:numPr>
              <w:ind w:firstLineChars="0"/>
              <w:rPr>
                <w:rFonts w:ascii="宋体" w:hAnsi="宋体" w:eastAsia="宋体"/>
                <w:szCs w:val="21"/>
              </w:rPr>
            </w:pPr>
            <w:r>
              <w:rPr>
                <w:rFonts w:ascii="宋体" w:hAnsi="宋体" w:eastAsia="宋体"/>
                <w:szCs w:val="21"/>
              </w:rPr>
              <w:t>首页锁定，开启后将锁定首页，并且只允许访问首页</w:t>
            </w:r>
            <w:r>
              <w:rPr>
                <w:rFonts w:hint="eastAsia" w:ascii="宋体" w:hAnsi="宋体" w:eastAsia="宋体"/>
                <w:szCs w:val="21"/>
              </w:rPr>
              <w:t>；</w:t>
            </w:r>
          </w:p>
          <w:p>
            <w:pPr>
              <w:pStyle w:val="5"/>
              <w:numPr>
                <w:ilvl w:val="0"/>
                <w:numId w:val="7"/>
              </w:numPr>
              <w:ind w:firstLineChars="0"/>
              <w:rPr>
                <w:rFonts w:ascii="宋体" w:hAnsi="宋体" w:eastAsia="宋体"/>
                <w:szCs w:val="21"/>
              </w:rPr>
            </w:pPr>
            <w:r>
              <w:rPr>
                <w:rFonts w:hint="eastAsia" w:ascii="宋体" w:hAnsi="宋体" w:eastAsia="宋体"/>
                <w:szCs w:val="21"/>
              </w:rPr>
              <w:t>一键断网，</w:t>
            </w:r>
            <w:r>
              <w:rPr>
                <w:rFonts w:ascii="宋体" w:hAnsi="宋体" w:eastAsia="宋体"/>
                <w:szCs w:val="21"/>
              </w:rPr>
              <w:t>开启后将不允许访问网站，或者返回特定的页面</w:t>
            </w:r>
            <w:r>
              <w:rPr>
                <w:rFonts w:hint="eastAsia" w:ascii="宋体" w:hAnsi="宋体" w:eastAsia="宋体"/>
                <w:szCs w:val="21"/>
              </w:rPr>
              <w:t>；</w:t>
            </w:r>
          </w:p>
          <w:p>
            <w:pPr>
              <w:pStyle w:val="5"/>
              <w:numPr>
                <w:ilvl w:val="0"/>
                <w:numId w:val="7"/>
              </w:numPr>
              <w:ind w:firstLineChars="0"/>
              <w:rPr>
                <w:rFonts w:ascii="宋体" w:hAnsi="宋体" w:eastAsia="宋体"/>
                <w:szCs w:val="21"/>
              </w:rPr>
            </w:pPr>
            <w:r>
              <w:rPr>
                <w:rFonts w:hint="eastAsia" w:ascii="宋体" w:hAnsi="宋体" w:eastAsia="宋体"/>
                <w:szCs w:val="21"/>
              </w:rPr>
              <w:t>访问控制，</w:t>
            </w:r>
            <w:r>
              <w:rPr>
                <w:rFonts w:ascii="宋体" w:hAnsi="宋体" w:eastAsia="宋体"/>
                <w:szCs w:val="21"/>
              </w:rPr>
              <w:t>包括基于IP，域名，URL，地理位置，UA的访问控制</w:t>
            </w:r>
            <w:r>
              <w:rPr>
                <w:rFonts w:hint="eastAsia" w:ascii="宋体" w:hAnsi="宋体" w:eastAsia="宋体"/>
                <w:szCs w:val="21"/>
              </w:rPr>
              <w:t>；</w:t>
            </w:r>
          </w:p>
          <w:p>
            <w:pPr>
              <w:pStyle w:val="5"/>
              <w:numPr>
                <w:ilvl w:val="0"/>
                <w:numId w:val="7"/>
              </w:numPr>
              <w:ind w:firstLineChars="0"/>
              <w:rPr>
                <w:rFonts w:hint="eastAsia" w:ascii="宋体" w:hAnsi="宋体" w:eastAsia="宋体"/>
                <w:szCs w:val="21"/>
              </w:rPr>
            </w:pPr>
            <w:r>
              <w:rPr>
                <w:rFonts w:hint="eastAsia" w:ascii="宋体" w:hAnsi="宋体" w:eastAsia="宋体"/>
                <w:szCs w:val="21"/>
              </w:rPr>
              <w:t>网站升级，不改动源站配置，支持网站ipv</w:t>
            </w:r>
            <w:r>
              <w:rPr>
                <w:rFonts w:ascii="宋体" w:hAnsi="宋体" w:eastAsia="宋体"/>
                <w:szCs w:val="21"/>
              </w:rPr>
              <w:t>4</w:t>
            </w:r>
            <w:r>
              <w:rPr>
                <w:rFonts w:hint="eastAsia" w:ascii="宋体" w:hAnsi="宋体" w:eastAsia="宋体"/>
                <w:szCs w:val="21"/>
              </w:rPr>
              <w:t>升级ipv</w:t>
            </w:r>
            <w:r>
              <w:rPr>
                <w:rFonts w:ascii="宋体" w:hAnsi="宋体" w:eastAsia="宋体"/>
                <w:szCs w:val="21"/>
              </w:rPr>
              <w:t>6</w:t>
            </w:r>
            <w:r>
              <w:rPr>
                <w:rFonts w:hint="eastAsia" w:ascii="宋体" w:hAnsi="宋体" w:eastAsia="宋体"/>
                <w:szCs w:val="21"/>
              </w:rPr>
              <w:t>，http升级https，支持网站进行强制https跳转；</w:t>
            </w:r>
          </w:p>
          <w:p>
            <w:pPr>
              <w:pStyle w:val="5"/>
              <w:numPr>
                <w:ilvl w:val="0"/>
                <w:numId w:val="7"/>
              </w:numPr>
              <w:ind w:firstLineChars="0"/>
              <w:rPr>
                <w:rFonts w:ascii="宋体" w:hAnsi="宋体" w:eastAsia="宋体"/>
                <w:szCs w:val="21"/>
              </w:rPr>
            </w:pPr>
            <w:r>
              <w:rPr>
                <w:rFonts w:hint="eastAsia" w:ascii="宋体" w:hAnsi="宋体" w:eastAsia="宋体"/>
                <w:szCs w:val="21"/>
              </w:rPr>
              <w:t>智能防扫描，</w:t>
            </w:r>
            <w:r>
              <w:rPr>
                <w:rFonts w:ascii="宋体" w:hAnsi="宋体" w:eastAsia="宋体"/>
                <w:szCs w:val="21"/>
              </w:rPr>
              <w:t>防端口扫描、主机漏洞扫描，防Web漏洞扫描，发现异常端口扫描行为，诱捕攻击源IP，加入黑名单，重保期间自动封堵</w:t>
            </w:r>
            <w:r>
              <w:rPr>
                <w:rFonts w:hint="eastAsia" w:ascii="宋体" w:hAnsi="宋体" w:eastAsia="宋体"/>
                <w:szCs w:val="21"/>
              </w:rPr>
              <w:t>；</w:t>
            </w:r>
          </w:p>
          <w:p>
            <w:pPr>
              <w:pStyle w:val="5"/>
              <w:numPr>
                <w:ilvl w:val="0"/>
                <w:numId w:val="7"/>
              </w:numPr>
              <w:ind w:firstLineChars="0"/>
              <w:rPr>
                <w:rFonts w:ascii="宋体" w:hAnsi="宋体" w:eastAsia="宋体"/>
                <w:szCs w:val="21"/>
              </w:rPr>
            </w:pPr>
            <w:r>
              <w:rPr>
                <w:rFonts w:hint="eastAsia" w:ascii="宋体" w:hAnsi="宋体" w:eastAsia="宋体"/>
                <w:szCs w:val="21"/>
              </w:rPr>
              <w:t>网站监测，支持敏感词监测、网站可用性监测、暗链死链监测、网站篡改监测、信息泄露监测；</w:t>
            </w:r>
          </w:p>
          <w:p>
            <w:pPr>
              <w:pStyle w:val="5"/>
              <w:numPr>
                <w:ilvl w:val="0"/>
                <w:numId w:val="7"/>
              </w:numPr>
              <w:ind w:firstLineChars="0"/>
              <w:rPr>
                <w:rFonts w:hint="eastAsia" w:ascii="宋体" w:hAnsi="宋体" w:eastAsia="宋体"/>
                <w:szCs w:val="21"/>
              </w:rPr>
            </w:pPr>
            <w:r>
              <w:rPr>
                <w:rFonts w:hint="eastAsia" w:ascii="宋体" w:hAnsi="宋体" w:eastAsia="宋体"/>
                <w:szCs w:val="21"/>
              </w:rPr>
              <w:t>统计和日志，</w:t>
            </w:r>
            <w:r>
              <w:rPr>
                <w:rFonts w:ascii="宋体" w:hAnsi="宋体" w:eastAsia="宋体"/>
                <w:szCs w:val="21"/>
              </w:rPr>
              <w:t>支持多种日志类型，满足安全审计需求，攻击日志，网站监测日志，操作日志，同时可开启邮件告警</w:t>
            </w:r>
            <w:r>
              <w:rPr>
                <w:rFonts w:hint="eastAsia" w:ascii="宋体" w:hAnsi="宋体" w:eastAsia="宋体"/>
                <w:szCs w:val="21"/>
              </w:rPr>
              <w:t>，支持日志导出；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Align w:val="center"/>
          </w:tcPr>
          <w:p>
            <w:pPr>
              <w:jc w:val="center"/>
              <w:rPr>
                <w:rFonts w:ascii="宋体" w:hAnsi="宋体" w:eastAsia="宋体"/>
                <w:szCs w:val="21"/>
              </w:rPr>
            </w:pPr>
            <w:r>
              <w:rPr>
                <w:rFonts w:hint="eastAsia" w:ascii="宋体" w:hAnsi="宋体" w:eastAsia="宋体"/>
                <w:szCs w:val="21"/>
              </w:rPr>
              <w:t>硬件设备</w:t>
            </w:r>
          </w:p>
        </w:tc>
        <w:tc>
          <w:tcPr>
            <w:tcW w:w="1148" w:type="pct"/>
            <w:vAlign w:val="center"/>
          </w:tcPr>
          <w:p>
            <w:pPr>
              <w:jc w:val="center"/>
              <w:rPr>
                <w:rFonts w:hint="eastAsia" w:ascii="宋体" w:hAnsi="宋体" w:eastAsia="宋体"/>
                <w:szCs w:val="21"/>
              </w:rPr>
            </w:pPr>
            <w:r>
              <w:rPr>
                <w:rFonts w:hint="eastAsia" w:ascii="宋体" w:hAnsi="宋体" w:eastAsia="宋体"/>
                <w:szCs w:val="21"/>
              </w:rPr>
              <w:t>Web应用防护系统</w:t>
            </w:r>
          </w:p>
        </w:tc>
        <w:tc>
          <w:tcPr>
            <w:tcW w:w="3171" w:type="pct"/>
          </w:tcPr>
          <w:p>
            <w:pPr>
              <w:rPr>
                <w:rFonts w:ascii="宋体" w:hAnsi="宋体" w:eastAsia="宋体"/>
                <w:szCs w:val="21"/>
              </w:rPr>
            </w:pPr>
            <w:r>
              <w:rPr>
                <w:rFonts w:ascii="宋体" w:hAnsi="宋体" w:eastAsia="宋体"/>
                <w:szCs w:val="21"/>
              </w:rPr>
              <w:t>电口*6,2对电口Bypass，支持防护无限个IP,HTTP</w:t>
            </w:r>
            <w:r>
              <w:rPr>
                <w:rFonts w:hint="eastAsia" w:ascii="宋体" w:hAnsi="宋体" w:eastAsia="宋体"/>
                <w:szCs w:val="21"/>
              </w:rPr>
              <w:t>，</w:t>
            </w:r>
            <w:r>
              <w:rPr>
                <w:rFonts w:ascii="宋体" w:hAnsi="宋体" w:eastAsia="宋体"/>
                <w:szCs w:val="21"/>
              </w:rPr>
              <w:t>请求速率9200，并发连接数50万，总吞吐1000Mbps，web清洗流量230Mbps，1U</w:t>
            </w:r>
            <w:r>
              <w:rPr>
                <w:rFonts w:hint="eastAsia" w:ascii="宋体" w:hAnsi="宋体" w:eastAsia="宋体"/>
                <w:szCs w:val="21"/>
              </w:rPr>
              <w:t>。</w:t>
            </w:r>
            <w:r>
              <w:rPr>
                <w:rFonts w:ascii="宋体" w:hAnsi="宋体" w:eastAsia="宋体"/>
                <w:szCs w:val="21"/>
              </w:rPr>
              <w:t>需要满足以下技术:</w:t>
            </w:r>
          </w:p>
          <w:p>
            <w:pPr>
              <w:pStyle w:val="5"/>
              <w:numPr>
                <w:ilvl w:val="0"/>
                <w:numId w:val="8"/>
              </w:numPr>
              <w:ind w:firstLineChars="0"/>
              <w:rPr>
                <w:rFonts w:ascii="宋体" w:hAnsi="宋体" w:eastAsia="宋体"/>
                <w:szCs w:val="21"/>
              </w:rPr>
            </w:pPr>
            <w:r>
              <w:rPr>
                <w:rFonts w:ascii="宋体" w:hAnsi="宋体" w:eastAsia="宋体"/>
                <w:szCs w:val="21"/>
              </w:rPr>
              <w:t>部署能力（透明部署、策略路由、反向代理、透明代理部署）</w:t>
            </w:r>
            <w:r>
              <w:rPr>
                <w:rFonts w:hint="eastAsia" w:ascii="宋体" w:hAnsi="宋体" w:eastAsia="宋体"/>
                <w:szCs w:val="21"/>
              </w:rPr>
              <w:t>；</w:t>
            </w:r>
          </w:p>
          <w:p>
            <w:pPr>
              <w:pStyle w:val="5"/>
              <w:numPr>
                <w:ilvl w:val="0"/>
                <w:numId w:val="8"/>
              </w:numPr>
              <w:ind w:firstLineChars="0"/>
              <w:rPr>
                <w:rFonts w:ascii="宋体" w:hAnsi="宋体" w:eastAsia="宋体"/>
                <w:szCs w:val="21"/>
              </w:rPr>
            </w:pPr>
            <w:r>
              <w:rPr>
                <w:rFonts w:ascii="宋体" w:hAnsi="宋体" w:eastAsia="宋体"/>
                <w:szCs w:val="21"/>
              </w:rPr>
              <w:t>安全特性（高性能攻击引擎，智能阻断，URL自学习，支持IPv6,HTTP RFC符合性，支持HTTPS，真实来源IP解析，内置规则，WEB应用漏洞扫描，碎片组包，编码还原，WEB基础架构防护，防扫描，WEB应用安全防护，智能木马检测，网页篡改防护，数据库防篡改，支持虚拟化功能，内容安全，弱密码记录，备案检查，访问控制，主动阻断方式，防CC攻击防护，抗拒绝服务攻击）</w:t>
            </w:r>
            <w:r>
              <w:rPr>
                <w:rFonts w:hint="eastAsia" w:ascii="宋体" w:hAnsi="宋体" w:eastAsia="宋体"/>
                <w:szCs w:val="21"/>
              </w:rPr>
              <w:t>；</w:t>
            </w:r>
          </w:p>
          <w:p>
            <w:pPr>
              <w:pStyle w:val="5"/>
              <w:numPr>
                <w:ilvl w:val="0"/>
                <w:numId w:val="8"/>
              </w:numPr>
              <w:ind w:firstLineChars="0"/>
              <w:rPr>
                <w:rFonts w:ascii="宋体" w:hAnsi="宋体" w:eastAsia="宋体"/>
                <w:szCs w:val="21"/>
              </w:rPr>
            </w:pPr>
            <w:r>
              <w:rPr>
                <w:rFonts w:ascii="宋体" w:hAnsi="宋体" w:eastAsia="宋体"/>
                <w:szCs w:val="21"/>
              </w:rPr>
              <w:t>网络自适应能力（支持802.1Q，端口汇聚（Trunk），路由配置）</w:t>
            </w:r>
            <w:r>
              <w:rPr>
                <w:rFonts w:hint="eastAsia" w:ascii="宋体" w:hAnsi="宋体" w:eastAsia="宋体"/>
                <w:szCs w:val="21"/>
              </w:rPr>
              <w:t>；</w:t>
            </w:r>
          </w:p>
          <w:p>
            <w:pPr>
              <w:pStyle w:val="5"/>
              <w:numPr>
                <w:ilvl w:val="0"/>
                <w:numId w:val="8"/>
              </w:numPr>
              <w:ind w:firstLineChars="0"/>
              <w:rPr>
                <w:rFonts w:ascii="宋体" w:hAnsi="宋体" w:eastAsia="宋体"/>
                <w:szCs w:val="21"/>
              </w:rPr>
            </w:pPr>
            <w:r>
              <w:rPr>
                <w:rFonts w:ascii="宋体" w:hAnsi="宋体" w:eastAsia="宋体"/>
                <w:szCs w:val="21"/>
              </w:rPr>
              <w:t>统计功能（网站统计，URL统计，网站详情）</w:t>
            </w:r>
            <w:r>
              <w:rPr>
                <w:rFonts w:hint="eastAsia" w:ascii="宋体" w:hAnsi="宋体" w:eastAsia="宋体"/>
                <w:szCs w:val="21"/>
              </w:rPr>
              <w:t>；</w:t>
            </w:r>
          </w:p>
          <w:p>
            <w:pPr>
              <w:pStyle w:val="5"/>
              <w:numPr>
                <w:ilvl w:val="0"/>
                <w:numId w:val="8"/>
              </w:numPr>
              <w:ind w:firstLineChars="0"/>
              <w:rPr>
                <w:rFonts w:ascii="宋体" w:hAnsi="宋体" w:eastAsia="宋体"/>
                <w:szCs w:val="21"/>
              </w:rPr>
            </w:pPr>
            <w:r>
              <w:rPr>
                <w:rFonts w:ascii="宋体" w:hAnsi="宋体" w:eastAsia="宋体"/>
                <w:szCs w:val="21"/>
              </w:rPr>
              <w:t>报表功能（安全事件报表，webshell提示，报表查询，输出格式HTML、Word等通用格式）</w:t>
            </w:r>
            <w:r>
              <w:rPr>
                <w:rFonts w:hint="eastAsia" w:ascii="宋体" w:hAnsi="宋体" w:eastAsia="宋体"/>
                <w:szCs w:val="21"/>
              </w:rPr>
              <w:t>；</w:t>
            </w:r>
          </w:p>
          <w:p>
            <w:pPr>
              <w:pStyle w:val="5"/>
              <w:numPr>
                <w:ilvl w:val="0"/>
                <w:numId w:val="8"/>
              </w:numPr>
              <w:ind w:firstLineChars="0"/>
              <w:rPr>
                <w:rFonts w:ascii="宋体" w:hAnsi="宋体" w:eastAsia="宋体"/>
                <w:szCs w:val="21"/>
              </w:rPr>
            </w:pPr>
            <w:r>
              <w:rPr>
                <w:rFonts w:ascii="宋体" w:hAnsi="宋体" w:eastAsia="宋体"/>
                <w:szCs w:val="21"/>
              </w:rPr>
              <w:t>日志系统（系统日志、审计日志、安全防护日志，日志查询，日志管理）</w:t>
            </w:r>
            <w:r>
              <w:rPr>
                <w:rFonts w:hint="eastAsia" w:ascii="宋体" w:hAnsi="宋体" w:eastAsia="宋体"/>
                <w:szCs w:val="21"/>
              </w:rPr>
              <w:t>；</w:t>
            </w:r>
          </w:p>
          <w:p>
            <w:pPr>
              <w:pStyle w:val="5"/>
              <w:numPr>
                <w:ilvl w:val="0"/>
                <w:numId w:val="8"/>
              </w:numPr>
              <w:ind w:firstLineChars="0"/>
              <w:rPr>
                <w:rFonts w:ascii="宋体" w:hAnsi="宋体" w:eastAsia="宋体"/>
                <w:szCs w:val="21"/>
              </w:rPr>
            </w:pPr>
            <w:r>
              <w:rPr>
                <w:rFonts w:ascii="宋体" w:hAnsi="宋体" w:eastAsia="宋体"/>
                <w:szCs w:val="21"/>
              </w:rPr>
              <w:t>系统诊断调试功能（维护工具抓原始报文用于分析，配置备份与导入）</w:t>
            </w:r>
            <w:r>
              <w:rPr>
                <w:rFonts w:hint="eastAsia" w:ascii="宋体" w:hAnsi="宋体" w:eastAsia="宋体"/>
                <w:szCs w:val="21"/>
              </w:rPr>
              <w:t>；</w:t>
            </w:r>
          </w:p>
          <w:p>
            <w:pPr>
              <w:pStyle w:val="5"/>
              <w:numPr>
                <w:ilvl w:val="0"/>
                <w:numId w:val="8"/>
              </w:numPr>
              <w:ind w:firstLineChars="0"/>
              <w:rPr>
                <w:rFonts w:hint="eastAsia" w:ascii="宋体" w:hAnsi="宋体" w:eastAsia="宋体"/>
                <w:szCs w:val="21"/>
              </w:rPr>
            </w:pPr>
            <w:r>
              <w:rPr>
                <w:rFonts w:ascii="宋体" w:hAnsi="宋体" w:eastAsia="宋体"/>
                <w:szCs w:val="21"/>
              </w:rPr>
              <w:t>高可用性（HA双机，硬件BYPASS）。</w:t>
            </w:r>
          </w:p>
        </w:tc>
      </w:tr>
    </w:tbl>
    <w:p>
      <w:pPr>
        <w:numPr>
          <w:ilvl w:val="0"/>
          <w:numId w:val="0"/>
        </w:numPr>
        <w:ind w:left="600" w:leftChars="0"/>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F8459"/>
    <w:multiLevelType w:val="singleLevel"/>
    <w:tmpl w:val="CF1F8459"/>
    <w:lvl w:ilvl="0" w:tentative="0">
      <w:start w:val="1"/>
      <w:numFmt w:val="decimal"/>
      <w:lvlText w:val="%1."/>
      <w:lvlJc w:val="left"/>
      <w:pPr>
        <w:tabs>
          <w:tab w:val="left" w:pos="312"/>
        </w:tabs>
      </w:pPr>
    </w:lvl>
  </w:abstractNum>
  <w:abstractNum w:abstractNumId="1">
    <w:nsid w:val="006547F8"/>
    <w:multiLevelType w:val="multilevel"/>
    <w:tmpl w:val="006547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6127FB"/>
    <w:multiLevelType w:val="multilevel"/>
    <w:tmpl w:val="3F6127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7E3B6F"/>
    <w:multiLevelType w:val="multilevel"/>
    <w:tmpl w:val="417E3B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36B924"/>
    <w:multiLevelType w:val="singleLevel"/>
    <w:tmpl w:val="4936B924"/>
    <w:lvl w:ilvl="0" w:tentative="0">
      <w:start w:val="1"/>
      <w:numFmt w:val="chineseCounting"/>
      <w:suff w:val="nothing"/>
      <w:lvlText w:val="%1、"/>
      <w:lvlJc w:val="left"/>
      <w:pPr>
        <w:ind w:left="600" w:leftChars="0" w:firstLine="0" w:firstLineChars="0"/>
      </w:pPr>
      <w:rPr>
        <w:rFonts w:hint="eastAsia"/>
      </w:rPr>
    </w:lvl>
  </w:abstractNum>
  <w:abstractNum w:abstractNumId="5">
    <w:nsid w:val="5AA07FFE"/>
    <w:multiLevelType w:val="multilevel"/>
    <w:tmpl w:val="5AA07F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F54F88"/>
    <w:multiLevelType w:val="multilevel"/>
    <w:tmpl w:val="64F54F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4D1D2D"/>
    <w:multiLevelType w:val="multilevel"/>
    <w:tmpl w:val="6C4D1D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466EF"/>
    <w:rsid w:val="078466EF"/>
    <w:rsid w:val="47383038"/>
    <w:rsid w:val="7700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2020-08-21T07:43:00Z</dcterms:created>
  <dc:creator>peterch0099</dc:creator>
  <cp:lastModifiedBy>jiaoshuang</cp:lastModifiedBy>
  <dcterms:modified xsi:type="dcterms:W3CDTF">2020-08-22T03:00:30Z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